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9223" w14:textId="34B5C025" w:rsidR="00EB0E2A" w:rsidRPr="00DC4015" w:rsidRDefault="00EB0E2A" w:rsidP="00EB0E2A">
      <w:pPr>
        <w:rPr>
          <w:color w:val="000000" w:themeColor="text1"/>
        </w:rPr>
      </w:pPr>
    </w:p>
    <w:p w14:paraId="638D40D3" w14:textId="77777777" w:rsidR="00EB0E2A" w:rsidRPr="00DC4015" w:rsidRDefault="00EB0E2A" w:rsidP="00EB0E2A">
      <w:pPr>
        <w:pStyle w:val="Heading1"/>
        <w:rPr>
          <w:color w:val="000000" w:themeColor="text1"/>
        </w:rPr>
      </w:pPr>
      <w:r w:rsidRPr="00DC4015">
        <w:rPr>
          <w:color w:val="000000" w:themeColor="text1"/>
        </w:rPr>
        <w:t>INFECTION CONTROL PLAN OUTLINE FOR AMBULATORY SURG</w:t>
      </w:r>
      <w:r>
        <w:rPr>
          <w:color w:val="000000" w:themeColor="text1"/>
        </w:rPr>
        <w:t>iCal FACILITIES</w:t>
      </w:r>
    </w:p>
    <w:p w14:paraId="3CFCBF03" w14:textId="77777777" w:rsidR="00EB0E2A" w:rsidRPr="00DC4015" w:rsidRDefault="00EB0E2A" w:rsidP="00EB0E2A">
      <w:pPr>
        <w:rPr>
          <w:color w:val="000000" w:themeColor="text1"/>
        </w:rPr>
      </w:pPr>
    </w:p>
    <w:p w14:paraId="4738A032" w14:textId="77777777" w:rsidR="00EB0E2A" w:rsidRDefault="00EB0E2A" w:rsidP="00EB0E2A">
      <w:pPr>
        <w:spacing w:line="259" w:lineRule="auto"/>
      </w:pPr>
      <w:r w:rsidRPr="0057321E">
        <w:t xml:space="preserve">The </w:t>
      </w:r>
      <w:hyperlink r:id="rId12">
        <w:r w:rsidRPr="1204D171">
          <w:rPr>
            <w:rStyle w:val="Hyperlink"/>
          </w:rPr>
          <w:t>Medical Care Availability and Reduction of Error (MCARE) Act of March 20, 2002</w:t>
        </w:r>
      </w:hyperlink>
      <w:r w:rsidRPr="0057321E">
        <w:rPr>
          <w:rStyle w:val="Hyperlink"/>
        </w:rPr>
        <w:t>,</w:t>
      </w:r>
      <w:r w:rsidRPr="00D63962">
        <w:rPr>
          <w:color w:val="FF0000"/>
        </w:rPr>
        <w:t xml:space="preserve"> </w:t>
      </w:r>
      <w:r w:rsidRPr="0057321E">
        <w:t xml:space="preserve">was amended in 2007 with the addition of Chapter 4 </w:t>
      </w:r>
      <w:r>
        <w:t>with guidance on</w:t>
      </w:r>
      <w:r w:rsidRPr="0057321E">
        <w:t xml:space="preserve"> reduci</w:t>
      </w:r>
      <w:r>
        <w:t>ng</w:t>
      </w:r>
      <w:r w:rsidRPr="0057321E">
        <w:t xml:space="preserve"> and preventi</w:t>
      </w:r>
      <w:r>
        <w:t>ng</w:t>
      </w:r>
      <w:r w:rsidRPr="0057321E">
        <w:t xml:space="preserve"> </w:t>
      </w:r>
      <w:r>
        <w:t>healthcare associated infections (</w:t>
      </w:r>
      <w:r w:rsidRPr="0057321E">
        <w:t>HAI</w:t>
      </w:r>
      <w:r>
        <w:t>)</w:t>
      </w:r>
      <w:r w:rsidRPr="0057321E">
        <w:t xml:space="preserve">. The amendment includes provisions for </w:t>
      </w:r>
      <w:r>
        <w:t>P</w:t>
      </w:r>
      <w:r w:rsidRPr="0057321E">
        <w:t>ennsylvania healthcare facilities (i.e., hospitals, ambulatory surgical facilities</w:t>
      </w:r>
      <w:r>
        <w:t xml:space="preserve"> (ASFs)</w:t>
      </w:r>
      <w:r w:rsidRPr="0057321E">
        <w:t xml:space="preserve">, and long-term care facilities) to develop and implement a facility-specific </w:t>
      </w:r>
      <w:r>
        <w:t>infection control (</w:t>
      </w:r>
      <w:r w:rsidRPr="0057321E">
        <w:t>IC</w:t>
      </w:r>
      <w:r>
        <w:t>)</w:t>
      </w:r>
      <w:r w:rsidRPr="0057321E">
        <w:t xml:space="preserve"> plan which must be submitted to and approved by the </w:t>
      </w:r>
      <w:r w:rsidRPr="00031D2C">
        <w:t xml:space="preserve">Pennsylvania Department of Health </w:t>
      </w:r>
      <w:r>
        <w:t>(</w:t>
      </w:r>
      <w:r w:rsidRPr="0057321E">
        <w:t>PA DOH</w:t>
      </w:r>
      <w:r>
        <w:t>)</w:t>
      </w:r>
      <w:r w:rsidRPr="0057321E">
        <w:t xml:space="preserve">. </w:t>
      </w:r>
    </w:p>
    <w:p w14:paraId="62666A4A" w14:textId="77777777" w:rsidR="00EB0E2A" w:rsidRPr="0057321E" w:rsidRDefault="00EB0E2A" w:rsidP="00EB0E2A">
      <w:pPr>
        <w:spacing w:line="259" w:lineRule="auto"/>
      </w:pPr>
    </w:p>
    <w:p w14:paraId="0E0887B5" w14:textId="77777777" w:rsidR="00EB0E2A" w:rsidRPr="00DD0893" w:rsidRDefault="00EB0E2A" w:rsidP="00EB0E2A">
      <w:pPr>
        <w:spacing w:after="80"/>
        <w:rPr>
          <w:b/>
          <w:bCs/>
        </w:rPr>
      </w:pPr>
      <w:r w:rsidRPr="00AE0621">
        <w:t xml:space="preserve">The </w:t>
      </w:r>
      <w:r>
        <w:t>PA DOH</w:t>
      </w:r>
      <w:r w:rsidRPr="00AE0621">
        <w:t xml:space="preserve">, Healthcare Associated Infection Prevention (HAIP) Division is providing the following </w:t>
      </w:r>
      <w:r w:rsidRPr="00AE0621">
        <w:rPr>
          <w:i/>
          <w:iCs/>
        </w:rPr>
        <w:t xml:space="preserve">Infection Control Plan Outline For </w:t>
      </w:r>
      <w:r>
        <w:rPr>
          <w:i/>
          <w:iCs/>
        </w:rPr>
        <w:t>Ambulatory Surgical Facilities</w:t>
      </w:r>
      <w:r w:rsidRPr="00AE0621">
        <w:t xml:space="preserve"> </w:t>
      </w:r>
      <w:r>
        <w:t>(</w:t>
      </w:r>
      <w:r w:rsidRPr="00AE0621">
        <w:t>outline</w:t>
      </w:r>
      <w:r>
        <w:t>)</w:t>
      </w:r>
      <w:r w:rsidRPr="00AE0621">
        <w:t xml:space="preserve"> </w:t>
      </w:r>
      <w:r w:rsidRPr="00AE0621">
        <w:rPr>
          <w:b/>
          <w:bCs/>
        </w:rPr>
        <w:t xml:space="preserve">to </w:t>
      </w:r>
      <w:r>
        <w:rPr>
          <w:b/>
          <w:bCs/>
        </w:rPr>
        <w:t xml:space="preserve">help </w:t>
      </w:r>
      <w:r w:rsidRPr="00AE0621">
        <w:rPr>
          <w:b/>
          <w:bCs/>
        </w:rPr>
        <w:t>guide the creation or modification</w:t>
      </w:r>
      <w:r w:rsidRPr="00AE0621">
        <w:t xml:space="preserve"> of an </w:t>
      </w:r>
      <w:r>
        <w:t>ASF’s</w:t>
      </w:r>
      <w:r w:rsidRPr="00AE0621">
        <w:t xml:space="preserve"> IC plan. This outline provides topics that should be included in the IC plan</w:t>
      </w:r>
      <w:r>
        <w:t xml:space="preserve">. </w:t>
      </w:r>
      <w:r w:rsidRPr="00DD0893">
        <w:rPr>
          <w:b/>
          <w:bCs/>
        </w:rPr>
        <w:t xml:space="preserve">However, outline content must be edited to </w:t>
      </w:r>
      <w:r>
        <w:rPr>
          <w:b/>
          <w:bCs/>
        </w:rPr>
        <w:t xml:space="preserve">address the targeted audience (i.e., facility staff) and provide an overview of IC </w:t>
      </w:r>
      <w:r w:rsidRPr="00DD0893">
        <w:rPr>
          <w:b/>
          <w:bCs/>
        </w:rPr>
        <w:t>processes and practices used at your facility.</w:t>
      </w:r>
    </w:p>
    <w:p w14:paraId="784AD0AA" w14:textId="77777777" w:rsidR="00EB0E2A" w:rsidRDefault="00EB0E2A" w:rsidP="00EB0E2A">
      <w:pPr>
        <w:rPr>
          <w:rFonts w:cstheme="minorHAnsi"/>
          <w:b/>
          <w:bCs/>
        </w:rPr>
      </w:pPr>
    </w:p>
    <w:p w14:paraId="69340683" w14:textId="77777777" w:rsidR="00EB0E2A" w:rsidRDefault="00EB0E2A" w:rsidP="00EB0E2A">
      <w:pPr>
        <w:rPr>
          <w:rFonts w:cstheme="minorHAnsi"/>
          <w:b/>
          <w:bCs/>
        </w:rPr>
      </w:pPr>
      <w:r>
        <w:rPr>
          <w:rFonts w:cstheme="minorHAnsi"/>
          <w:b/>
          <w:bCs/>
        </w:rPr>
        <w:t>Requirements:</w:t>
      </w:r>
    </w:p>
    <w:p w14:paraId="0BEABA11" w14:textId="77777777" w:rsidR="00EB0E2A" w:rsidRDefault="00EB0E2A" w:rsidP="00EB0E2A">
      <w:pPr>
        <w:rPr>
          <w:rFonts w:cstheme="minorHAnsi"/>
          <w:b/>
          <w:bCs/>
        </w:rPr>
      </w:pPr>
    </w:p>
    <w:p w14:paraId="46F0D5EC" w14:textId="77777777" w:rsidR="00EB0E2A" w:rsidRPr="006F31A3" w:rsidRDefault="00EB0E2A" w:rsidP="00EB0E2A">
      <w:pPr>
        <w:pStyle w:val="ListParagraph"/>
        <w:numPr>
          <w:ilvl w:val="0"/>
          <w:numId w:val="2"/>
        </w:numPr>
        <w:spacing w:after="80" w:line="276" w:lineRule="auto"/>
        <w:rPr>
          <w:rStyle w:val="cf01"/>
          <w:rFonts w:asciiTheme="minorHAnsi" w:hAnsiTheme="minorHAnsi" w:cstheme="minorBidi"/>
          <w:color w:val="FF0000"/>
          <w:sz w:val="24"/>
          <w:szCs w:val="28"/>
        </w:rPr>
      </w:pPr>
      <w:r>
        <w:t xml:space="preserve">The IC plan must meet </w:t>
      </w:r>
      <w:r w:rsidRPr="00650D2B">
        <w:t>MCARE</w:t>
      </w:r>
      <w:r>
        <w:t xml:space="preserve"> </w:t>
      </w:r>
      <w:r w:rsidRPr="00CF2B80">
        <w:t>requirements, specifically detailed in</w:t>
      </w:r>
      <w:r w:rsidRPr="006F31A3">
        <w:rPr>
          <w:color w:val="FF0000"/>
        </w:rPr>
        <w:t xml:space="preserve"> </w:t>
      </w:r>
      <w:hyperlink r:id="rId13" w:history="1">
        <w:r w:rsidRPr="006F31A3">
          <w:rPr>
            <w:rStyle w:val="cf11"/>
            <w:rFonts w:asciiTheme="minorHAnsi" w:hAnsiTheme="minorHAnsi" w:cstheme="minorHAnsi"/>
            <w:color w:val="0000FF"/>
            <w:sz w:val="24"/>
            <w:szCs w:val="24"/>
            <w:u w:val="single"/>
          </w:rPr>
          <w:t>Section 403</w:t>
        </w:r>
      </w:hyperlink>
      <w:r w:rsidRPr="006F31A3">
        <w:rPr>
          <w:rStyle w:val="cf21"/>
          <w:rFonts w:asciiTheme="minorHAnsi" w:hAnsiTheme="minorHAnsi" w:cstheme="minorHAnsi"/>
          <w:sz w:val="24"/>
          <w:szCs w:val="24"/>
        </w:rPr>
        <w:t xml:space="preserve"> </w:t>
      </w:r>
      <w:r w:rsidRPr="006F31A3">
        <w:rPr>
          <w:rStyle w:val="cf01"/>
          <w:rFonts w:asciiTheme="minorHAnsi" w:hAnsiTheme="minorHAnsi" w:cstheme="minorHAnsi"/>
          <w:sz w:val="24"/>
          <w:szCs w:val="24"/>
        </w:rPr>
        <w:t xml:space="preserve">and other applicable laws as noted in </w:t>
      </w:r>
      <w:hyperlink r:id="rId14" w:history="1">
        <w:r w:rsidRPr="006F31A3">
          <w:rPr>
            <w:rStyle w:val="Hyperlink"/>
            <w:rFonts w:cstheme="minorHAnsi"/>
            <w:szCs w:val="24"/>
          </w:rPr>
          <w:t>Section 403 (b)</w:t>
        </w:r>
      </w:hyperlink>
      <w:r w:rsidRPr="006F31A3">
        <w:rPr>
          <w:rStyle w:val="cf01"/>
          <w:rFonts w:asciiTheme="minorHAnsi" w:hAnsiTheme="minorHAnsi" w:cstheme="minorHAnsi"/>
          <w:sz w:val="24"/>
          <w:szCs w:val="24"/>
        </w:rPr>
        <w:t>.</w:t>
      </w:r>
    </w:p>
    <w:p w14:paraId="204B9DF8" w14:textId="77777777" w:rsidR="00EB0E2A" w:rsidRPr="00CF2B80" w:rsidRDefault="00EB0E2A" w:rsidP="00EB0E2A">
      <w:pPr>
        <w:pStyle w:val="ListParagraph"/>
        <w:numPr>
          <w:ilvl w:val="1"/>
          <w:numId w:val="2"/>
        </w:numPr>
        <w:spacing w:after="80" w:line="276" w:lineRule="auto"/>
        <w:contextualSpacing w:val="0"/>
      </w:pPr>
      <w:r w:rsidRPr="00CF2B80">
        <w:t>Applicable laws</w:t>
      </w:r>
      <w:r>
        <w:t xml:space="preserve"> include but may not be limited to the following:</w:t>
      </w:r>
    </w:p>
    <w:p w14:paraId="0FF807C4" w14:textId="77777777" w:rsidR="00EB0E2A" w:rsidRPr="00CF2B80" w:rsidRDefault="00EB0E2A" w:rsidP="00EB0E2A">
      <w:pPr>
        <w:pStyle w:val="ListParagraph"/>
        <w:numPr>
          <w:ilvl w:val="2"/>
          <w:numId w:val="2"/>
        </w:numPr>
        <w:spacing w:after="80" w:line="276" w:lineRule="auto"/>
        <w:rPr>
          <w:color w:val="000000" w:themeColor="text1"/>
        </w:rPr>
      </w:pPr>
      <w:r w:rsidRPr="00CF2B80">
        <w:t xml:space="preserve">Pennsylvania Code: </w:t>
      </w:r>
      <w:hyperlink r:id="rId15" w:history="1">
        <w:r w:rsidRPr="00CF2B80">
          <w:rPr>
            <w:rStyle w:val="Hyperlink"/>
          </w:rPr>
          <w:t>Ambulatory Surgical Facilities</w:t>
        </w:r>
      </w:hyperlink>
      <w:r w:rsidRPr="00CF2B80">
        <w:rPr>
          <w:color w:val="000000" w:themeColor="text1"/>
          <w:u w:val="single"/>
        </w:rPr>
        <w:t xml:space="preserve"> </w:t>
      </w:r>
      <w:r>
        <w:t xml:space="preserve"> </w:t>
      </w:r>
    </w:p>
    <w:p w14:paraId="394EA76C" w14:textId="77777777" w:rsidR="00EB0E2A" w:rsidRPr="00CF2B80" w:rsidRDefault="00EB0E2A" w:rsidP="00EB0E2A">
      <w:pPr>
        <w:pStyle w:val="ListParagraph"/>
        <w:numPr>
          <w:ilvl w:val="2"/>
          <w:numId w:val="2"/>
        </w:numPr>
        <w:spacing w:after="80" w:line="276" w:lineRule="auto"/>
        <w:rPr>
          <w:color w:val="000000" w:themeColor="text1"/>
        </w:rPr>
      </w:pPr>
      <w:r w:rsidRPr="00CF2B80">
        <w:t xml:space="preserve">Federal Code: </w:t>
      </w:r>
      <w:hyperlink r:id="rId16" w:history="1">
        <w:r w:rsidRPr="00CF2B80">
          <w:rPr>
            <w:rStyle w:val="Hyperlink"/>
          </w:rPr>
          <w:t>Ambulatory Surgery Centers</w:t>
        </w:r>
      </w:hyperlink>
    </w:p>
    <w:p w14:paraId="19799D13" w14:textId="77777777" w:rsidR="00EB0E2A" w:rsidRPr="00CF2B80" w:rsidRDefault="00EB0E2A" w:rsidP="00EB0E2A">
      <w:pPr>
        <w:pStyle w:val="ListParagraph"/>
        <w:numPr>
          <w:ilvl w:val="2"/>
          <w:numId w:val="2"/>
        </w:numPr>
        <w:spacing w:after="80" w:line="276" w:lineRule="auto"/>
        <w:rPr>
          <w:rStyle w:val="Hyperlink"/>
          <w:color w:val="000000" w:themeColor="text1"/>
          <w:u w:val="none"/>
        </w:rPr>
      </w:pPr>
      <w:hyperlink r:id="rId17" w:history="1">
        <w:r w:rsidRPr="00CF2B80">
          <w:rPr>
            <w:rStyle w:val="Hyperlink"/>
          </w:rPr>
          <w:t>Healthcare Facilities Act of 1979</w:t>
        </w:r>
      </w:hyperlink>
    </w:p>
    <w:p w14:paraId="698B9646" w14:textId="77777777" w:rsidR="00EB0E2A" w:rsidRPr="00D26453" w:rsidRDefault="00EB0E2A" w:rsidP="00EB0E2A">
      <w:pPr>
        <w:pStyle w:val="ListParagraph"/>
        <w:numPr>
          <w:ilvl w:val="2"/>
          <w:numId w:val="2"/>
        </w:numPr>
        <w:spacing w:after="80" w:line="276" w:lineRule="auto"/>
        <w:rPr>
          <w:rStyle w:val="Hyperlink"/>
          <w:color w:val="FF0000"/>
          <w:u w:val="none"/>
        </w:rPr>
      </w:pPr>
      <w:hyperlink r:id="rId18" w:history="1">
        <w:r w:rsidRPr="00CF2B80">
          <w:rPr>
            <w:rStyle w:val="Hyperlink"/>
          </w:rPr>
          <w:t>OSHA Standards relevant to healthcare</w:t>
        </w:r>
      </w:hyperlink>
      <w:r w:rsidRPr="00CF2B80">
        <w:rPr>
          <w:rStyle w:val="Hyperlink"/>
          <w:color w:val="FF0000"/>
          <w:u w:val="none"/>
        </w:rPr>
        <w:t xml:space="preserve"> </w:t>
      </w:r>
      <w:r w:rsidRPr="00CF2B80">
        <w:rPr>
          <w:rStyle w:val="Hyperlink"/>
          <w:color w:val="auto"/>
          <w:u w:val="none"/>
        </w:rPr>
        <w:t xml:space="preserve">(e.g., </w:t>
      </w:r>
      <w:hyperlink r:id="rId19" w:history="1">
        <w:r w:rsidRPr="00CF2B80">
          <w:rPr>
            <w:rStyle w:val="Hyperlink"/>
          </w:rPr>
          <w:t>bloodborne pathogens</w:t>
        </w:r>
      </w:hyperlink>
      <w:r w:rsidRPr="00544C5A">
        <w:rPr>
          <w:rStyle w:val="Hyperlink"/>
          <w:color w:val="auto"/>
          <w:u w:val="none"/>
        </w:rPr>
        <w:t>,</w:t>
      </w:r>
      <w:r w:rsidRPr="00CF2B80">
        <w:rPr>
          <w:rStyle w:val="Hyperlink"/>
          <w:color w:val="FF0000"/>
          <w:u w:val="none"/>
        </w:rPr>
        <w:t xml:space="preserve"> </w:t>
      </w:r>
      <w:hyperlink r:id="rId20" w:history="1">
        <w:r w:rsidRPr="00CF2B80">
          <w:rPr>
            <w:rStyle w:val="Hyperlink"/>
          </w:rPr>
          <w:t>personal protective equipment</w:t>
        </w:r>
      </w:hyperlink>
      <w:r w:rsidRPr="00544C5A">
        <w:rPr>
          <w:rStyle w:val="Hyperlink"/>
          <w:color w:val="auto"/>
          <w:u w:val="none"/>
        </w:rPr>
        <w:t>,</w:t>
      </w:r>
      <w:r w:rsidRPr="00CF2B80">
        <w:rPr>
          <w:rStyle w:val="Hyperlink"/>
          <w:color w:val="FF0000"/>
          <w:u w:val="none"/>
        </w:rPr>
        <w:t xml:space="preserve"> </w:t>
      </w:r>
      <w:hyperlink r:id="rId21" w:history="1">
        <w:r w:rsidRPr="00CF2B80">
          <w:rPr>
            <w:rStyle w:val="Hyperlink"/>
          </w:rPr>
          <w:t>respiratory protection</w:t>
        </w:r>
      </w:hyperlink>
      <w:r w:rsidRPr="00CF2B80">
        <w:rPr>
          <w:rStyle w:val="Hyperlink"/>
          <w:color w:val="auto"/>
          <w:u w:val="none"/>
        </w:rPr>
        <w:t>)</w:t>
      </w:r>
    </w:p>
    <w:p w14:paraId="2B10FA5C" w14:textId="77777777" w:rsidR="00EB0E2A" w:rsidRPr="00892233" w:rsidRDefault="00EB0E2A" w:rsidP="00EB0E2A">
      <w:pPr>
        <w:pStyle w:val="ListParagraph"/>
        <w:numPr>
          <w:ilvl w:val="0"/>
          <w:numId w:val="2"/>
        </w:numPr>
        <w:spacing w:after="80" w:line="276" w:lineRule="auto"/>
        <w:rPr>
          <w:color w:val="FF0000"/>
        </w:rPr>
      </w:pPr>
      <w:r>
        <w:rPr>
          <w:rStyle w:val="Hyperlink"/>
          <w:color w:val="auto"/>
          <w:u w:val="none"/>
        </w:rPr>
        <w:t xml:space="preserve">The IC plan must align with current nationally recognized guidelines and evidence-based practices </w:t>
      </w:r>
      <w:r w:rsidRPr="001B62C2">
        <w:rPr>
          <w:rStyle w:val="Hyperlink"/>
          <w:b/>
          <w:bCs/>
          <w:color w:val="auto"/>
          <w:u w:val="none"/>
        </w:rPr>
        <w:t>relevant to the facility</w:t>
      </w:r>
      <w:r>
        <w:rPr>
          <w:rStyle w:val="Hyperlink"/>
          <w:color w:val="auto"/>
          <w:u w:val="none"/>
        </w:rPr>
        <w:t xml:space="preserve"> </w:t>
      </w:r>
      <w:r w:rsidRPr="00066339">
        <w:rPr>
          <w:color w:val="000000" w:themeColor="text1"/>
        </w:rPr>
        <w:t xml:space="preserve">(e.g., </w:t>
      </w:r>
      <w:hyperlink r:id="rId22" w:history="1">
        <w:r w:rsidRPr="00066339">
          <w:rPr>
            <w:rStyle w:val="Hyperlink"/>
          </w:rPr>
          <w:t>Association for the Health Care Environment</w:t>
        </w:r>
      </w:hyperlink>
      <w:r w:rsidRPr="00066339">
        <w:rPr>
          <w:color w:val="000000" w:themeColor="text1"/>
        </w:rPr>
        <w:t xml:space="preserve"> (AHE), </w:t>
      </w:r>
      <w:hyperlink r:id="rId23" w:history="1">
        <w:r w:rsidRPr="00066339">
          <w:rPr>
            <w:rStyle w:val="Hyperlink"/>
          </w:rPr>
          <w:t>American National Standards Institute</w:t>
        </w:r>
      </w:hyperlink>
      <w:r w:rsidRPr="00066339">
        <w:rPr>
          <w:color w:val="000000" w:themeColor="text1"/>
        </w:rPr>
        <w:t xml:space="preserve"> (ANSI)/</w:t>
      </w:r>
      <w:hyperlink r:id="rId24" w:history="1">
        <w:r w:rsidRPr="00066339">
          <w:rPr>
            <w:rStyle w:val="Hyperlink"/>
          </w:rPr>
          <w:t>Association for the Advancement of Medical Instrumentation</w:t>
        </w:r>
      </w:hyperlink>
      <w:r w:rsidRPr="00066339">
        <w:rPr>
          <w:color w:val="000000" w:themeColor="text1"/>
        </w:rPr>
        <w:t xml:space="preserve"> (AAMI), </w:t>
      </w:r>
      <w:hyperlink r:id="rId25" w:history="1">
        <w:r w:rsidRPr="00066339">
          <w:rPr>
            <w:rStyle w:val="Hyperlink"/>
          </w:rPr>
          <w:t>Association of periOperative Registered Nurses</w:t>
        </w:r>
      </w:hyperlink>
      <w:r w:rsidRPr="00066339">
        <w:rPr>
          <w:color w:val="000000" w:themeColor="text1"/>
        </w:rPr>
        <w:t xml:space="preserve"> (AORN), </w:t>
      </w:r>
      <w:hyperlink r:id="rId26" w:history="1">
        <w:r w:rsidRPr="00066339">
          <w:rPr>
            <w:rStyle w:val="Hyperlink"/>
          </w:rPr>
          <w:t>Association for Professionals in Infection Control and Epidemiology</w:t>
        </w:r>
      </w:hyperlink>
      <w:r w:rsidRPr="00066339">
        <w:rPr>
          <w:color w:val="000000" w:themeColor="text1"/>
        </w:rPr>
        <w:t xml:space="preserve"> (APIC), </w:t>
      </w:r>
      <w:hyperlink r:id="rId27" w:history="1">
        <w:r w:rsidRPr="00066339">
          <w:rPr>
            <w:rStyle w:val="Hyperlink"/>
          </w:rPr>
          <w:t>American Society of Heating, Refrigerating and Air-Conditioning Engineers</w:t>
        </w:r>
      </w:hyperlink>
      <w:r w:rsidRPr="00066339">
        <w:rPr>
          <w:color w:val="000000" w:themeColor="text1"/>
        </w:rPr>
        <w:t xml:space="preserve"> (ASHRAE), </w:t>
      </w:r>
      <w:hyperlink r:id="rId28" w:history="1">
        <w:r w:rsidRPr="00066339">
          <w:rPr>
            <w:rStyle w:val="Hyperlink"/>
          </w:rPr>
          <w:t>Centers for Disease Control &amp; Prevention</w:t>
        </w:r>
      </w:hyperlink>
      <w:r w:rsidRPr="00066339">
        <w:rPr>
          <w:color w:val="000000" w:themeColor="text1"/>
        </w:rPr>
        <w:t xml:space="preserve"> (CDC), </w:t>
      </w:r>
      <w:hyperlink r:id="rId29" w:history="1">
        <w:r w:rsidRPr="00066339">
          <w:rPr>
            <w:rStyle w:val="Hyperlink"/>
          </w:rPr>
          <w:t>Healthcare Sterile Processing Association</w:t>
        </w:r>
      </w:hyperlink>
      <w:r w:rsidRPr="00066339">
        <w:rPr>
          <w:color w:val="000000" w:themeColor="text1"/>
        </w:rPr>
        <w:t xml:space="preserve"> (HSPA), </w:t>
      </w:r>
      <w:hyperlink r:id="rId30" w:history="1">
        <w:r w:rsidRPr="00066339">
          <w:rPr>
            <w:rStyle w:val="Hyperlink"/>
          </w:rPr>
          <w:t>Infectious Diseases Society of America</w:t>
        </w:r>
      </w:hyperlink>
      <w:r w:rsidRPr="00066339">
        <w:rPr>
          <w:color w:val="000000" w:themeColor="text1"/>
        </w:rPr>
        <w:t xml:space="preserve"> (IDSA), </w:t>
      </w:r>
      <w:hyperlink r:id="rId31" w:history="1">
        <w:r w:rsidRPr="00066339">
          <w:rPr>
            <w:rStyle w:val="Hyperlink"/>
          </w:rPr>
          <w:t>Society for Healthcare Epidemiology of America</w:t>
        </w:r>
      </w:hyperlink>
      <w:r w:rsidRPr="00066339">
        <w:rPr>
          <w:color w:val="000000" w:themeColor="text1"/>
        </w:rPr>
        <w:t xml:space="preserve"> (SHEA), </w:t>
      </w:r>
      <w:hyperlink r:id="rId32" w:history="1">
        <w:r w:rsidRPr="00066339">
          <w:rPr>
            <w:rStyle w:val="Hyperlink"/>
          </w:rPr>
          <w:t>World Health Organization</w:t>
        </w:r>
      </w:hyperlink>
      <w:r w:rsidRPr="00066339">
        <w:rPr>
          <w:color w:val="000000" w:themeColor="text1"/>
        </w:rPr>
        <w:t xml:space="preserve"> (WHO)</w:t>
      </w:r>
      <w:r>
        <w:rPr>
          <w:color w:val="000000" w:themeColor="text1"/>
        </w:rPr>
        <w:t>).</w:t>
      </w:r>
    </w:p>
    <w:p w14:paraId="456169B9" w14:textId="4927AD27" w:rsidR="00EB0E2A" w:rsidRPr="007979AA" w:rsidRDefault="00EB0E2A" w:rsidP="00EB0E2A">
      <w:pPr>
        <w:pStyle w:val="ListParagraph"/>
        <w:numPr>
          <w:ilvl w:val="0"/>
          <w:numId w:val="2"/>
        </w:numPr>
        <w:spacing w:after="80" w:line="276" w:lineRule="auto"/>
        <w:rPr>
          <w:color w:val="FF0000"/>
        </w:rPr>
      </w:pPr>
      <w:r w:rsidRPr="0057321E">
        <w:t xml:space="preserve">A completed, (i.e., scored) facility-specific infection control risk assessment (RA) must be included in the IC plan submission to the HAIP Division as an individual document, an appendix, or a table in the IC plan. The HAIP Division has several RA resources that can be found </w:t>
      </w:r>
      <w:hyperlink r:id="rId33" w:history="1">
        <w:r w:rsidRPr="0057321E">
          <w:rPr>
            <w:rStyle w:val="Hyperlink"/>
            <w:color w:val="0000FF"/>
          </w:rPr>
          <w:t>here</w:t>
        </w:r>
      </w:hyperlink>
      <w:r w:rsidRPr="0057321E">
        <w:t>.</w:t>
      </w:r>
    </w:p>
    <w:p w14:paraId="4521B0EE" w14:textId="77777777" w:rsidR="00EB0E2A" w:rsidRDefault="00EB0E2A" w:rsidP="00EB0E2A">
      <w:pPr>
        <w:rPr>
          <w:rFonts w:cstheme="minorHAnsi"/>
          <w:b/>
          <w:bCs/>
        </w:rPr>
      </w:pPr>
    </w:p>
    <w:p w14:paraId="388D6251" w14:textId="77777777" w:rsidR="00EB0E2A" w:rsidRDefault="00EB0E2A" w:rsidP="00EB0E2A">
      <w:pPr>
        <w:rPr>
          <w:rFonts w:cstheme="minorHAnsi"/>
          <w:b/>
          <w:bCs/>
        </w:rPr>
      </w:pPr>
    </w:p>
    <w:p w14:paraId="23019EAF" w14:textId="77777777" w:rsidR="00EB0E2A" w:rsidRDefault="00EB0E2A" w:rsidP="00EB0E2A">
      <w:pPr>
        <w:rPr>
          <w:rFonts w:cstheme="minorHAnsi"/>
          <w:b/>
          <w:bCs/>
        </w:rPr>
      </w:pPr>
    </w:p>
    <w:p w14:paraId="10317093" w14:textId="77777777" w:rsidR="00EB0E2A" w:rsidRDefault="00EB0E2A" w:rsidP="00EB0E2A">
      <w:pPr>
        <w:rPr>
          <w:rFonts w:cstheme="minorHAnsi"/>
          <w:b/>
          <w:bCs/>
        </w:rPr>
      </w:pPr>
    </w:p>
    <w:p w14:paraId="53B87870" w14:textId="77777777" w:rsidR="00EB0E2A" w:rsidRDefault="00EB0E2A" w:rsidP="00EB0E2A">
      <w:pPr>
        <w:tabs>
          <w:tab w:val="left" w:pos="1380"/>
        </w:tabs>
        <w:rPr>
          <w:rFonts w:cstheme="minorHAnsi"/>
          <w:b/>
          <w:bCs/>
        </w:rPr>
      </w:pPr>
      <w:r>
        <w:rPr>
          <w:rFonts w:cstheme="minorHAnsi"/>
          <w:b/>
          <w:bCs/>
        </w:rPr>
        <w:tab/>
      </w:r>
    </w:p>
    <w:p w14:paraId="2CC55D12" w14:textId="77777777" w:rsidR="00614FE3" w:rsidRDefault="00614FE3" w:rsidP="00EB0E2A">
      <w:pPr>
        <w:rPr>
          <w:rFonts w:cstheme="minorHAnsi"/>
          <w:b/>
          <w:bCs/>
        </w:rPr>
      </w:pPr>
    </w:p>
    <w:p w14:paraId="66F15400" w14:textId="4D25589D" w:rsidR="00EB0E2A" w:rsidRPr="006852F2" w:rsidRDefault="00EB0E2A" w:rsidP="00EB0E2A">
      <w:pPr>
        <w:rPr>
          <w:rFonts w:cstheme="minorHAnsi"/>
          <w:b/>
          <w:bCs/>
        </w:rPr>
      </w:pPr>
      <w:r w:rsidRPr="006852F2">
        <w:rPr>
          <w:rFonts w:cstheme="minorHAnsi"/>
          <w:b/>
          <w:bCs/>
        </w:rPr>
        <w:t>Key Concepts For Utilizing This Outline:</w:t>
      </w:r>
    </w:p>
    <w:p w14:paraId="533072BE" w14:textId="77777777" w:rsidR="00EB0E2A" w:rsidRPr="0057321E" w:rsidRDefault="00EB0E2A" w:rsidP="00EB0E2A">
      <w:pPr>
        <w:spacing w:after="80" w:line="259" w:lineRule="auto"/>
      </w:pPr>
      <w:r w:rsidRPr="0057321E">
        <w:t xml:space="preserve"> </w:t>
      </w:r>
    </w:p>
    <w:p w14:paraId="04AECEB3" w14:textId="77777777" w:rsidR="00EB0E2A" w:rsidRDefault="00EB0E2A" w:rsidP="00EB0E2A">
      <w:pPr>
        <w:pStyle w:val="ListParagraph"/>
        <w:numPr>
          <w:ilvl w:val="0"/>
          <w:numId w:val="3"/>
        </w:numPr>
        <w:rPr>
          <w:rFonts w:cstheme="minorHAnsi"/>
        </w:rPr>
      </w:pPr>
      <w:r>
        <w:rPr>
          <w:rFonts w:cstheme="minorHAnsi"/>
        </w:rPr>
        <w:t xml:space="preserve">The submitted IC plan and RA </w:t>
      </w:r>
      <w:r w:rsidRPr="0057321E">
        <w:rPr>
          <w:rFonts w:cstheme="minorHAnsi"/>
        </w:rPr>
        <w:t>should be reflective of facility processes/services and the current fiscal/calendar year</w:t>
      </w:r>
      <w:r>
        <w:rPr>
          <w:rFonts w:cstheme="minorHAnsi"/>
        </w:rPr>
        <w:t xml:space="preserve"> that they</w:t>
      </w:r>
      <w:r w:rsidRPr="0057321E">
        <w:rPr>
          <w:rFonts w:cstheme="minorHAnsi"/>
        </w:rPr>
        <w:t xml:space="preserve"> represent, which is often identified in the header or titling</w:t>
      </w:r>
      <w:r>
        <w:rPr>
          <w:rFonts w:cstheme="minorHAnsi"/>
        </w:rPr>
        <w:t xml:space="preserve"> of the document</w:t>
      </w:r>
      <w:r w:rsidRPr="0057321E">
        <w:rPr>
          <w:rFonts w:cstheme="minorHAnsi"/>
        </w:rPr>
        <w:t>.</w:t>
      </w:r>
      <w:r>
        <w:rPr>
          <w:rFonts w:cstheme="minorHAnsi"/>
        </w:rPr>
        <w:t xml:space="preserve"> </w:t>
      </w:r>
    </w:p>
    <w:p w14:paraId="413C5D2D" w14:textId="77777777" w:rsidR="00EB0E2A" w:rsidRPr="0057321E" w:rsidRDefault="00EB0E2A" w:rsidP="00EB0E2A">
      <w:pPr>
        <w:pStyle w:val="ListParagraph"/>
        <w:numPr>
          <w:ilvl w:val="0"/>
          <w:numId w:val="3"/>
        </w:numPr>
        <w:rPr>
          <w:rFonts w:cstheme="minorHAnsi"/>
        </w:rPr>
      </w:pPr>
      <w:r w:rsidRPr="0057321E">
        <w:rPr>
          <w:rFonts w:cstheme="minorHAnsi"/>
        </w:rPr>
        <w:t>The IC plan and RA should include a date of infection control committee (ICC) approval or a dating field showing a pending status for post-DOH ICC approval.</w:t>
      </w:r>
    </w:p>
    <w:p w14:paraId="43CF715F" w14:textId="77777777" w:rsidR="00EB0E2A" w:rsidRPr="0057321E" w:rsidRDefault="00EB0E2A" w:rsidP="00EB0E2A">
      <w:pPr>
        <w:pStyle w:val="ListParagraph"/>
        <w:numPr>
          <w:ilvl w:val="0"/>
          <w:numId w:val="3"/>
        </w:numPr>
        <w:rPr>
          <w:rFonts w:cstheme="minorHAnsi"/>
        </w:rPr>
      </w:pPr>
      <w:r w:rsidRPr="0057321E">
        <w:rPr>
          <w:rFonts w:cstheme="minorHAnsi"/>
        </w:rPr>
        <w:t xml:space="preserve">The IC plan should contain current terminology (e.g., hand hygiene vs. handwashing; standard precautions vs. universal precautions), defined abbreviations, functional links, and a reference section. </w:t>
      </w:r>
    </w:p>
    <w:p w14:paraId="083D242E" w14:textId="77777777" w:rsidR="00EB0E2A" w:rsidRPr="00894130" w:rsidRDefault="00EB0E2A" w:rsidP="00EB0E2A">
      <w:pPr>
        <w:pStyle w:val="ListParagraph"/>
        <w:numPr>
          <w:ilvl w:val="0"/>
          <w:numId w:val="3"/>
        </w:numPr>
        <w:spacing w:after="80" w:line="259" w:lineRule="auto"/>
      </w:pPr>
      <w:r w:rsidRPr="00894130">
        <w:rPr>
          <w:rFonts w:cstheme="minorHAnsi"/>
        </w:rPr>
        <w:t>This outline includes list</w:t>
      </w:r>
      <w:r>
        <w:rPr>
          <w:rFonts w:cstheme="minorHAnsi"/>
        </w:rPr>
        <w:t>s</w:t>
      </w:r>
      <w:r w:rsidRPr="00894130">
        <w:rPr>
          <w:rFonts w:cstheme="minorHAnsi"/>
        </w:rPr>
        <w:t xml:space="preserve"> of examples. When developing your IC plan, only examples relevant to your facility should be used. </w:t>
      </w:r>
    </w:p>
    <w:p w14:paraId="2CA1A3F2" w14:textId="77777777" w:rsidR="00EB0E2A" w:rsidRDefault="00EB0E2A" w:rsidP="00EB0E2A">
      <w:pPr>
        <w:pStyle w:val="ListParagraph"/>
        <w:numPr>
          <w:ilvl w:val="0"/>
          <w:numId w:val="3"/>
        </w:numPr>
      </w:pPr>
      <w:r w:rsidRPr="00CB19BB">
        <w:t xml:space="preserve">This outline includes sample text in </w:t>
      </w:r>
      <w:r w:rsidRPr="000F7082">
        <w:rPr>
          <w:i/>
          <w:iCs/>
        </w:rPr>
        <w:t>italics</w:t>
      </w:r>
      <w:r w:rsidRPr="00CB19BB">
        <w:t xml:space="preserve"> to describe what might be included in an IC plan.</w:t>
      </w:r>
      <w:r>
        <w:t xml:space="preserve"> </w:t>
      </w:r>
      <w:r w:rsidRPr="000F7082">
        <w:t xml:space="preserve">If used, sample text </w:t>
      </w:r>
      <w:r>
        <w:t>must</w:t>
      </w:r>
      <w:r w:rsidRPr="000F7082">
        <w:t xml:space="preserve"> be modified to align with facility processes and operations.</w:t>
      </w:r>
    </w:p>
    <w:p w14:paraId="501B4D56" w14:textId="77777777" w:rsidR="00EB0E2A" w:rsidRPr="0057321E" w:rsidRDefault="00EB0E2A" w:rsidP="00EB0E2A">
      <w:pPr>
        <w:pStyle w:val="ListParagraph"/>
        <w:numPr>
          <w:ilvl w:val="0"/>
          <w:numId w:val="3"/>
        </w:numPr>
        <w:spacing w:after="80" w:line="259" w:lineRule="auto"/>
      </w:pPr>
      <w:r w:rsidRPr="00894130">
        <w:rPr>
          <w:b/>
          <w:bCs/>
        </w:rPr>
        <w:t>Bold</w:t>
      </w:r>
      <w:r w:rsidRPr="0057321E">
        <w:t xml:space="preserve"> text is </w:t>
      </w:r>
      <w:r>
        <w:t xml:space="preserve">used </w:t>
      </w:r>
      <w:r w:rsidRPr="0057321E">
        <w:t>for emphasis or section headings.</w:t>
      </w:r>
    </w:p>
    <w:p w14:paraId="4272AE97" w14:textId="77777777" w:rsidR="00EB0E2A" w:rsidRPr="0057321E" w:rsidRDefault="00EB0E2A" w:rsidP="00EB0E2A">
      <w:pPr>
        <w:pStyle w:val="ListParagraph"/>
        <w:numPr>
          <w:ilvl w:val="0"/>
          <w:numId w:val="3"/>
        </w:numPr>
        <w:rPr>
          <w:color w:val="FF0000"/>
        </w:rPr>
      </w:pPr>
      <w:r w:rsidRPr="0057321E">
        <w:t xml:space="preserve">Reference to relevant </w:t>
      </w:r>
      <w:r>
        <w:t xml:space="preserve">facility </w:t>
      </w:r>
      <w:r w:rsidRPr="0057321E">
        <w:t>policies is applicable in all IC plan sections.</w:t>
      </w:r>
      <w:r w:rsidRPr="0057321E">
        <w:rPr>
          <w:color w:val="FF0000"/>
        </w:rPr>
        <w:t xml:space="preserve"> </w:t>
      </w:r>
    </w:p>
    <w:p w14:paraId="44A0A23C" w14:textId="77777777" w:rsidR="00EB0E2A" w:rsidRDefault="00EB0E2A" w:rsidP="00EB0E2A">
      <w:pPr>
        <w:spacing w:after="80" w:line="259" w:lineRule="auto"/>
        <w:rPr>
          <w:b/>
          <w:bCs/>
        </w:rPr>
      </w:pPr>
    </w:p>
    <w:p w14:paraId="617CA74B" w14:textId="77777777" w:rsidR="00EB0E2A" w:rsidRDefault="00EB0E2A" w:rsidP="00EB0E2A">
      <w:pPr>
        <w:spacing w:after="80" w:line="259" w:lineRule="auto"/>
        <w:rPr>
          <w:b/>
          <w:bCs/>
        </w:rPr>
      </w:pPr>
    </w:p>
    <w:p w14:paraId="062ADDBD" w14:textId="77777777" w:rsidR="00EB0E2A" w:rsidRDefault="00EB0E2A" w:rsidP="00EB0E2A">
      <w:pPr>
        <w:spacing w:after="80" w:line="259" w:lineRule="auto"/>
        <w:rPr>
          <w:b/>
          <w:bCs/>
        </w:rPr>
      </w:pPr>
    </w:p>
    <w:p w14:paraId="358947F2" w14:textId="77777777" w:rsidR="00EB0E2A" w:rsidRDefault="00EB0E2A" w:rsidP="00EB0E2A">
      <w:pPr>
        <w:spacing w:after="80" w:line="259" w:lineRule="auto"/>
        <w:rPr>
          <w:b/>
          <w:bCs/>
        </w:rPr>
      </w:pPr>
    </w:p>
    <w:p w14:paraId="6E99CFCD" w14:textId="77777777" w:rsidR="00EB0E2A" w:rsidRDefault="00EB0E2A" w:rsidP="00EB0E2A">
      <w:pPr>
        <w:spacing w:after="80" w:line="259" w:lineRule="auto"/>
        <w:rPr>
          <w:b/>
          <w:bCs/>
        </w:rPr>
      </w:pPr>
    </w:p>
    <w:p w14:paraId="1DC5D0DA" w14:textId="77777777" w:rsidR="00EB0E2A" w:rsidRDefault="00EB0E2A" w:rsidP="00EB0E2A">
      <w:pPr>
        <w:spacing w:after="80" w:line="259" w:lineRule="auto"/>
        <w:rPr>
          <w:b/>
          <w:bCs/>
        </w:rPr>
      </w:pPr>
    </w:p>
    <w:p w14:paraId="48EA0BE5" w14:textId="77777777" w:rsidR="00EB0E2A" w:rsidRDefault="00EB0E2A" w:rsidP="00EB0E2A">
      <w:pPr>
        <w:spacing w:after="80" w:line="259" w:lineRule="auto"/>
        <w:rPr>
          <w:b/>
          <w:bCs/>
        </w:rPr>
      </w:pPr>
    </w:p>
    <w:p w14:paraId="55D71BB8" w14:textId="77777777" w:rsidR="00EB0E2A" w:rsidRDefault="00EB0E2A" w:rsidP="00EB0E2A">
      <w:pPr>
        <w:spacing w:after="80" w:line="259" w:lineRule="auto"/>
        <w:rPr>
          <w:b/>
          <w:bCs/>
        </w:rPr>
      </w:pPr>
    </w:p>
    <w:p w14:paraId="384F3F48" w14:textId="77777777" w:rsidR="00EB0E2A" w:rsidRDefault="00EB0E2A" w:rsidP="00EB0E2A">
      <w:pPr>
        <w:spacing w:after="80" w:line="259" w:lineRule="auto"/>
        <w:rPr>
          <w:b/>
          <w:bCs/>
        </w:rPr>
      </w:pPr>
    </w:p>
    <w:p w14:paraId="533B740A" w14:textId="77777777" w:rsidR="00EB0E2A" w:rsidRDefault="00EB0E2A" w:rsidP="00EB0E2A">
      <w:pPr>
        <w:spacing w:after="80"/>
        <w:rPr>
          <w:b/>
          <w:bCs/>
        </w:rPr>
      </w:pPr>
    </w:p>
    <w:p w14:paraId="2ADF7708" w14:textId="77777777" w:rsidR="00EB0E2A" w:rsidRDefault="00EB0E2A" w:rsidP="00EB0E2A">
      <w:pPr>
        <w:spacing w:after="80"/>
        <w:rPr>
          <w:b/>
          <w:bCs/>
        </w:rPr>
      </w:pPr>
    </w:p>
    <w:p w14:paraId="59E627C0" w14:textId="77777777" w:rsidR="00EB0E2A" w:rsidRDefault="00EB0E2A" w:rsidP="00EB0E2A">
      <w:pPr>
        <w:spacing w:after="80"/>
        <w:rPr>
          <w:b/>
          <w:bCs/>
        </w:rPr>
      </w:pPr>
    </w:p>
    <w:p w14:paraId="6D8FD347" w14:textId="77777777" w:rsidR="00EB0E2A" w:rsidRDefault="00EB0E2A" w:rsidP="00EB0E2A">
      <w:pPr>
        <w:spacing w:after="80"/>
        <w:rPr>
          <w:b/>
          <w:bCs/>
        </w:rPr>
      </w:pPr>
    </w:p>
    <w:p w14:paraId="41A94587" w14:textId="77777777" w:rsidR="00EB0E2A" w:rsidRDefault="00EB0E2A" w:rsidP="00EB0E2A">
      <w:pPr>
        <w:spacing w:after="80"/>
        <w:rPr>
          <w:b/>
          <w:bCs/>
        </w:rPr>
      </w:pPr>
    </w:p>
    <w:p w14:paraId="15DD13E7" w14:textId="77777777" w:rsidR="00EB0E2A" w:rsidRDefault="00EB0E2A" w:rsidP="00EB0E2A">
      <w:pPr>
        <w:spacing w:after="80"/>
        <w:rPr>
          <w:b/>
          <w:bCs/>
        </w:rPr>
      </w:pPr>
    </w:p>
    <w:p w14:paraId="5D513FCF" w14:textId="77777777" w:rsidR="00EB0E2A" w:rsidRDefault="00EB0E2A" w:rsidP="00EB0E2A">
      <w:pPr>
        <w:spacing w:after="80"/>
        <w:rPr>
          <w:b/>
          <w:bCs/>
        </w:rPr>
      </w:pPr>
    </w:p>
    <w:p w14:paraId="1109DF90" w14:textId="77777777" w:rsidR="00EB0E2A" w:rsidRDefault="00EB0E2A" w:rsidP="00EB0E2A">
      <w:pPr>
        <w:spacing w:after="80"/>
        <w:rPr>
          <w:b/>
          <w:bCs/>
        </w:rPr>
      </w:pPr>
    </w:p>
    <w:p w14:paraId="42D2585A" w14:textId="77777777" w:rsidR="00EB0E2A" w:rsidRDefault="00EB0E2A" w:rsidP="00EB0E2A">
      <w:pPr>
        <w:spacing w:after="80"/>
        <w:rPr>
          <w:b/>
          <w:bCs/>
        </w:rPr>
      </w:pPr>
    </w:p>
    <w:p w14:paraId="1A9441A6" w14:textId="77777777" w:rsidR="00EB0E2A" w:rsidRDefault="00EB0E2A" w:rsidP="00EB0E2A">
      <w:pPr>
        <w:spacing w:after="80"/>
        <w:rPr>
          <w:b/>
          <w:bCs/>
        </w:rPr>
      </w:pPr>
    </w:p>
    <w:p w14:paraId="44A745AF" w14:textId="77777777" w:rsidR="00EB0E2A" w:rsidRDefault="00EB0E2A" w:rsidP="00EB0E2A">
      <w:pPr>
        <w:spacing w:after="80"/>
        <w:rPr>
          <w:b/>
          <w:bCs/>
        </w:rPr>
      </w:pPr>
    </w:p>
    <w:p w14:paraId="6029363F" w14:textId="77777777" w:rsidR="00EB0E2A" w:rsidRDefault="00EB0E2A" w:rsidP="00EB0E2A">
      <w:pPr>
        <w:spacing w:after="80"/>
        <w:rPr>
          <w:b/>
          <w:bCs/>
        </w:rPr>
      </w:pPr>
    </w:p>
    <w:p w14:paraId="2812E967" w14:textId="77777777" w:rsidR="00EB0E2A" w:rsidRDefault="00EB0E2A" w:rsidP="00EB0E2A">
      <w:pPr>
        <w:spacing w:after="80"/>
        <w:rPr>
          <w:b/>
          <w:bCs/>
        </w:rPr>
      </w:pPr>
    </w:p>
    <w:p w14:paraId="7890D813" w14:textId="77777777" w:rsidR="00EB0E2A" w:rsidRDefault="00EB0E2A" w:rsidP="00EB0E2A">
      <w:pPr>
        <w:spacing w:after="80"/>
        <w:rPr>
          <w:b/>
          <w:bCs/>
        </w:rPr>
      </w:pPr>
    </w:p>
    <w:p w14:paraId="67BE51ED" w14:textId="77777777" w:rsidR="00EB0E2A" w:rsidRDefault="00EB0E2A" w:rsidP="00EB0E2A">
      <w:pPr>
        <w:spacing w:after="80"/>
        <w:rPr>
          <w:b/>
          <w:bCs/>
        </w:rPr>
      </w:pPr>
    </w:p>
    <w:p w14:paraId="0B59E936" w14:textId="77777777" w:rsidR="00EB0E2A" w:rsidRPr="006005AE" w:rsidRDefault="00EB0E2A" w:rsidP="00EB0E2A">
      <w:pPr>
        <w:spacing w:after="80"/>
        <w:rPr>
          <w:b/>
          <w:bCs/>
        </w:rPr>
      </w:pPr>
      <w:r w:rsidRPr="006005AE">
        <w:rPr>
          <w:b/>
          <w:bCs/>
        </w:rPr>
        <w:lastRenderedPageBreak/>
        <w:t>Recommended IC Plan Content/Structure:</w:t>
      </w:r>
    </w:p>
    <w:p w14:paraId="1354769D" w14:textId="77777777" w:rsidR="00EB0E2A" w:rsidRPr="005667CB" w:rsidRDefault="00EB0E2A" w:rsidP="00EB0E2A">
      <w:pPr>
        <w:spacing w:after="80"/>
        <w:ind w:left="360" w:hanging="360"/>
      </w:pPr>
    </w:p>
    <w:p w14:paraId="2A572F24" w14:textId="77777777" w:rsidR="00EB0E2A" w:rsidRPr="006B4E6F" w:rsidRDefault="00EB0E2A" w:rsidP="00EB0E2A">
      <w:pPr>
        <w:pStyle w:val="ListParagraph"/>
        <w:numPr>
          <w:ilvl w:val="0"/>
          <w:numId w:val="4"/>
        </w:numPr>
        <w:spacing w:after="80" w:line="276" w:lineRule="auto"/>
      </w:pPr>
      <w:r>
        <w:rPr>
          <w:b/>
          <w:bCs/>
        </w:rPr>
        <w:t>Title:</w:t>
      </w:r>
    </w:p>
    <w:p w14:paraId="6DB84434" w14:textId="77777777" w:rsidR="00EB0E2A" w:rsidRDefault="00EB0E2A" w:rsidP="00EB0E2A">
      <w:pPr>
        <w:pStyle w:val="ListParagraph"/>
        <w:numPr>
          <w:ilvl w:val="1"/>
          <w:numId w:val="4"/>
        </w:numPr>
        <w:spacing w:after="80" w:line="276" w:lineRule="auto"/>
      </w:pPr>
      <w:r>
        <w:t xml:space="preserve">Include the facility name, document name (i.e., Infection Control Plan), and calendar/fiscal year that the IC plan represents in the header of the document. </w:t>
      </w:r>
    </w:p>
    <w:p w14:paraId="511D6DB5" w14:textId="77777777" w:rsidR="00EB0E2A" w:rsidRPr="00815820" w:rsidRDefault="00EB0E2A" w:rsidP="00EB0E2A">
      <w:pPr>
        <w:pStyle w:val="ListParagraph"/>
        <w:numPr>
          <w:ilvl w:val="1"/>
          <w:numId w:val="4"/>
        </w:numPr>
        <w:spacing w:after="80" w:line="276" w:lineRule="auto"/>
      </w:pPr>
      <w:r>
        <w:t>Consider including the ICC approval date at the beginning or end of the IC plan.</w:t>
      </w:r>
    </w:p>
    <w:p w14:paraId="7106AB77" w14:textId="77777777" w:rsidR="00EB0E2A" w:rsidRPr="008E4F31" w:rsidRDefault="00EB0E2A" w:rsidP="00EB0E2A">
      <w:pPr>
        <w:pStyle w:val="ListParagraph"/>
        <w:numPr>
          <w:ilvl w:val="0"/>
          <w:numId w:val="4"/>
        </w:numPr>
        <w:spacing w:before="240" w:after="80" w:line="276" w:lineRule="auto"/>
      </w:pPr>
      <w:r w:rsidRPr="008A3F13">
        <w:rPr>
          <w:b/>
          <w:bCs/>
        </w:rPr>
        <w:t>Introductory Statement / Purpose</w:t>
      </w:r>
    </w:p>
    <w:p w14:paraId="27ECF7F5" w14:textId="77777777" w:rsidR="00EB0E2A" w:rsidRPr="00F7278F" w:rsidRDefault="00EB0E2A" w:rsidP="00EB0E2A">
      <w:pPr>
        <w:pStyle w:val="ListParagraph"/>
        <w:numPr>
          <w:ilvl w:val="1"/>
          <w:numId w:val="4"/>
        </w:numPr>
        <w:spacing w:after="80" w:line="276" w:lineRule="auto"/>
        <w:contextualSpacing w:val="0"/>
        <w:rPr>
          <w:iCs/>
        </w:rPr>
      </w:pPr>
      <w:r>
        <w:t xml:space="preserve">Provide the reason for the IC plan and what it is intended to accomplish. </w:t>
      </w:r>
      <w:r w:rsidRPr="003E641A">
        <w:rPr>
          <w:i/>
        </w:rPr>
        <w:t>Sample statements</w:t>
      </w:r>
      <w:r w:rsidRPr="00F7278F">
        <w:rPr>
          <w:iCs/>
        </w:rPr>
        <w:t>:</w:t>
      </w:r>
    </w:p>
    <w:p w14:paraId="48F13211" w14:textId="77777777" w:rsidR="00EB0E2A" w:rsidRDefault="00EB0E2A" w:rsidP="00EB0E2A">
      <w:pPr>
        <w:pStyle w:val="ListParagraph"/>
        <w:numPr>
          <w:ilvl w:val="2"/>
          <w:numId w:val="4"/>
        </w:numPr>
        <w:spacing w:after="80" w:line="276" w:lineRule="auto"/>
        <w:contextualSpacing w:val="0"/>
        <w:rPr>
          <w:i/>
          <w:iCs/>
        </w:rPr>
      </w:pPr>
      <w:r w:rsidRPr="00D9236F">
        <w:rPr>
          <w:i/>
          <w:iCs/>
        </w:rPr>
        <w:t xml:space="preserve">The infection control </w:t>
      </w:r>
      <w:r>
        <w:rPr>
          <w:i/>
          <w:iCs/>
        </w:rPr>
        <w:t xml:space="preserve">(IC) </w:t>
      </w:r>
      <w:r w:rsidRPr="00D9236F">
        <w:rPr>
          <w:i/>
          <w:iCs/>
        </w:rPr>
        <w:t>plan contain</w:t>
      </w:r>
      <w:r>
        <w:rPr>
          <w:i/>
          <w:iCs/>
        </w:rPr>
        <w:t>s</w:t>
      </w:r>
      <w:r w:rsidRPr="00D9236F">
        <w:rPr>
          <w:i/>
          <w:iCs/>
        </w:rPr>
        <w:t xml:space="preserve"> high-level details of the facility’s </w:t>
      </w:r>
      <w:r>
        <w:rPr>
          <w:i/>
          <w:iCs/>
        </w:rPr>
        <w:t>infection prevention &amp; control program (IPCP)</w:t>
      </w:r>
      <w:r w:rsidRPr="00D9236F">
        <w:rPr>
          <w:i/>
          <w:iCs/>
        </w:rPr>
        <w:t>, laying out the framework for the detection, prevention, and control of healthcare</w:t>
      </w:r>
      <w:r>
        <w:rPr>
          <w:i/>
          <w:iCs/>
        </w:rPr>
        <w:t xml:space="preserve"> </w:t>
      </w:r>
      <w:r w:rsidRPr="00D9236F">
        <w:rPr>
          <w:i/>
          <w:iCs/>
        </w:rPr>
        <w:t>associated infections (HAI) and disease transmission among patients, visitors</w:t>
      </w:r>
      <w:r>
        <w:rPr>
          <w:i/>
          <w:iCs/>
        </w:rPr>
        <w:t>,</w:t>
      </w:r>
      <w:r w:rsidRPr="00D9236F">
        <w:rPr>
          <w:i/>
          <w:iCs/>
        </w:rPr>
        <w:t xml:space="preserve"> and healthcare personnel (HCP) (</w:t>
      </w:r>
      <w:r>
        <w:rPr>
          <w:i/>
          <w:iCs/>
        </w:rPr>
        <w:t>e</w:t>
      </w:r>
      <w:r w:rsidRPr="00D9236F">
        <w:rPr>
          <w:i/>
          <w:iCs/>
        </w:rPr>
        <w:t>.</w:t>
      </w:r>
      <w:r>
        <w:rPr>
          <w:i/>
          <w:iCs/>
        </w:rPr>
        <w:t>g</w:t>
      </w:r>
      <w:r w:rsidRPr="00D9236F">
        <w:rPr>
          <w:i/>
          <w:iCs/>
        </w:rPr>
        <w:t>., staff, providers, contractors, volunteers, and students).</w:t>
      </w:r>
      <w:r w:rsidRPr="002D4188">
        <w:rPr>
          <w:i/>
          <w:iCs/>
        </w:rPr>
        <w:t xml:space="preserve"> </w:t>
      </w:r>
    </w:p>
    <w:p w14:paraId="681A9BA0" w14:textId="77777777" w:rsidR="00EB0E2A" w:rsidRPr="000D6C18" w:rsidRDefault="00EB0E2A" w:rsidP="00EB0E2A">
      <w:pPr>
        <w:pStyle w:val="ListParagraph"/>
        <w:numPr>
          <w:ilvl w:val="2"/>
          <w:numId w:val="4"/>
        </w:numPr>
        <w:rPr>
          <w:i/>
          <w:iCs/>
        </w:rPr>
      </w:pPr>
      <w:r w:rsidRPr="00521455">
        <w:rPr>
          <w:i/>
          <w:iCs/>
        </w:rPr>
        <w:t>The IC plan meets the requirements detailed in the Medical Care Availability and Reduction of Error Act (MCARE) of 2002 (amended in 2007), and other applicable laws</w:t>
      </w:r>
      <w:r>
        <w:rPr>
          <w:i/>
          <w:iCs/>
        </w:rPr>
        <w:t xml:space="preserve"> in alignment with nationally recognized standards and evidence-based practice guidelines</w:t>
      </w:r>
      <w:r w:rsidRPr="00521455">
        <w:rPr>
          <w:i/>
          <w:iCs/>
        </w:rPr>
        <w:t xml:space="preserve">. </w:t>
      </w:r>
    </w:p>
    <w:p w14:paraId="5FD14714" w14:textId="77777777" w:rsidR="00EB0E2A" w:rsidRDefault="00EB0E2A" w:rsidP="00EB0E2A">
      <w:pPr>
        <w:pStyle w:val="ListParagraph"/>
        <w:numPr>
          <w:ilvl w:val="0"/>
          <w:numId w:val="4"/>
        </w:numPr>
        <w:spacing w:after="80" w:line="276" w:lineRule="auto"/>
        <w:rPr>
          <w:b/>
          <w:bCs/>
        </w:rPr>
      </w:pPr>
      <w:r>
        <w:rPr>
          <w:b/>
          <w:bCs/>
        </w:rPr>
        <w:t>Scope</w:t>
      </w:r>
    </w:p>
    <w:p w14:paraId="7AA0B110" w14:textId="77777777" w:rsidR="00EB0E2A" w:rsidRPr="00EE4019" w:rsidRDefault="00EB0E2A" w:rsidP="00EB0E2A">
      <w:pPr>
        <w:pStyle w:val="ListParagraph"/>
        <w:numPr>
          <w:ilvl w:val="1"/>
          <w:numId w:val="4"/>
        </w:numPr>
        <w:spacing w:after="80" w:line="276" w:lineRule="auto"/>
        <w:rPr>
          <w:i/>
          <w:iCs/>
          <w:color w:val="FF0000"/>
        </w:rPr>
      </w:pPr>
      <w:r w:rsidRPr="005D2540">
        <w:rPr>
          <w:color w:val="000000" w:themeColor="text1"/>
        </w:rPr>
        <w:t xml:space="preserve">Describe </w:t>
      </w:r>
      <w:r>
        <w:rPr>
          <w:color w:val="000000" w:themeColor="text1"/>
        </w:rPr>
        <w:t xml:space="preserve">the scope of the IC plan. </w:t>
      </w:r>
      <w:r w:rsidRPr="00DA2163">
        <w:rPr>
          <w:i/>
          <w:iCs/>
          <w:color w:val="000000" w:themeColor="text1"/>
        </w:rPr>
        <w:t>Sample statement:</w:t>
      </w:r>
      <w:r>
        <w:rPr>
          <w:color w:val="000000" w:themeColor="text1"/>
        </w:rPr>
        <w:t xml:space="preserve"> </w:t>
      </w:r>
    </w:p>
    <w:p w14:paraId="01B5BB1C" w14:textId="77777777" w:rsidR="00EB0E2A" w:rsidRPr="00CB26F1" w:rsidRDefault="00EB0E2A" w:rsidP="00EB0E2A">
      <w:pPr>
        <w:pStyle w:val="ListParagraph"/>
        <w:numPr>
          <w:ilvl w:val="2"/>
          <w:numId w:val="4"/>
        </w:numPr>
        <w:spacing w:after="80" w:line="276" w:lineRule="auto"/>
        <w:rPr>
          <w:i/>
          <w:iCs/>
          <w:color w:val="FF0000"/>
        </w:rPr>
      </w:pPr>
      <w:r>
        <w:rPr>
          <w:i/>
          <w:iCs/>
          <w:color w:val="000000" w:themeColor="text1"/>
        </w:rPr>
        <w:t xml:space="preserve"> A</w:t>
      </w:r>
      <w:r w:rsidRPr="008E5DA8">
        <w:rPr>
          <w:i/>
          <w:iCs/>
          <w:color w:val="000000" w:themeColor="text1"/>
        </w:rPr>
        <w:t>ll HCP are responsible for adhering to the IC plan, policies, and processes regardless of their position</w:t>
      </w:r>
      <w:r w:rsidRPr="00CB26F1">
        <w:rPr>
          <w:i/>
          <w:iCs/>
          <w:color w:val="000000" w:themeColor="text1"/>
        </w:rPr>
        <w:t xml:space="preserve">. </w:t>
      </w:r>
    </w:p>
    <w:p w14:paraId="33D7E43C" w14:textId="77777777" w:rsidR="00EB0E2A" w:rsidRDefault="00EB0E2A" w:rsidP="00EB0E2A">
      <w:pPr>
        <w:pStyle w:val="ListParagraph"/>
        <w:numPr>
          <w:ilvl w:val="0"/>
          <w:numId w:val="4"/>
        </w:numPr>
        <w:spacing w:before="240" w:after="80" w:line="276" w:lineRule="auto"/>
        <w:rPr>
          <w:b/>
          <w:bCs/>
        </w:rPr>
      </w:pPr>
      <w:r w:rsidRPr="00A20425">
        <w:rPr>
          <w:b/>
          <w:bCs/>
        </w:rPr>
        <w:t xml:space="preserve">Facility Properties </w:t>
      </w:r>
    </w:p>
    <w:p w14:paraId="7C5B9B13" w14:textId="77777777" w:rsidR="00EB0E2A" w:rsidRPr="008E1D64" w:rsidRDefault="00EB0E2A" w:rsidP="00EB0E2A">
      <w:pPr>
        <w:pStyle w:val="ListParagraph"/>
        <w:numPr>
          <w:ilvl w:val="1"/>
          <w:numId w:val="4"/>
        </w:numPr>
        <w:spacing w:after="80" w:line="276" w:lineRule="auto"/>
      </w:pPr>
      <w:r>
        <w:t xml:space="preserve">If applicable, describe the facility’s affiliation with a network/system, parent hospital, etc. </w:t>
      </w:r>
    </w:p>
    <w:p w14:paraId="61593178" w14:textId="77777777" w:rsidR="00EB0E2A" w:rsidRDefault="00EB0E2A" w:rsidP="00EB0E2A">
      <w:pPr>
        <w:pStyle w:val="ListParagraph"/>
        <w:numPr>
          <w:ilvl w:val="1"/>
          <w:numId w:val="4"/>
        </w:numPr>
        <w:spacing w:after="80" w:line="276" w:lineRule="auto"/>
        <w:contextualSpacing w:val="0"/>
      </w:pPr>
      <w:r>
        <w:t>Describe the patient</w:t>
      </w:r>
      <w:r w:rsidRPr="004F4EF3">
        <w:t xml:space="preserve"> population(s) served</w:t>
      </w:r>
      <w:r>
        <w:t xml:space="preserve"> or excluded at the facility.</w:t>
      </w:r>
    </w:p>
    <w:p w14:paraId="35CBB551" w14:textId="77777777" w:rsidR="00EB0E2A" w:rsidRPr="002360AD" w:rsidRDefault="00EB0E2A" w:rsidP="00EB0E2A">
      <w:pPr>
        <w:pStyle w:val="ListParagraph"/>
        <w:numPr>
          <w:ilvl w:val="2"/>
          <w:numId w:val="4"/>
        </w:numPr>
        <w:spacing w:after="80" w:line="276" w:lineRule="auto"/>
        <w:contextualSpacing w:val="0"/>
      </w:pPr>
      <w:r>
        <w:t>Examples may include</w:t>
      </w:r>
      <w:r w:rsidRPr="004F4EF3">
        <w:t xml:space="preserve"> geriatrics, pediatrics, </w:t>
      </w:r>
      <w:r>
        <w:t xml:space="preserve">and </w:t>
      </w:r>
      <w:r w:rsidRPr="004F4EF3">
        <w:t>high-risk populations (e.g., transplant patients</w:t>
      </w:r>
      <w:r w:rsidRPr="002360AD">
        <w:t>, immunocompromised patients)</w:t>
      </w:r>
      <w:r>
        <w:t>.</w:t>
      </w:r>
    </w:p>
    <w:p w14:paraId="62F7AD67" w14:textId="77777777" w:rsidR="00EB0E2A" w:rsidRDefault="00EB0E2A" w:rsidP="00EB0E2A">
      <w:pPr>
        <w:pStyle w:val="ListParagraph"/>
        <w:numPr>
          <w:ilvl w:val="1"/>
          <w:numId w:val="4"/>
        </w:numPr>
        <w:spacing w:after="80" w:line="276" w:lineRule="auto"/>
        <w:contextualSpacing w:val="0"/>
      </w:pPr>
      <w:r>
        <w:t>Describe s</w:t>
      </w:r>
      <w:r w:rsidRPr="002360AD">
        <w:t xml:space="preserve">ervices provided at the facility </w:t>
      </w:r>
      <w:r>
        <w:t>including service types.</w:t>
      </w:r>
    </w:p>
    <w:p w14:paraId="52C44579" w14:textId="77777777" w:rsidR="00EB0E2A" w:rsidRDefault="00EB0E2A" w:rsidP="00EB0E2A">
      <w:pPr>
        <w:pStyle w:val="ListParagraph"/>
        <w:numPr>
          <w:ilvl w:val="2"/>
          <w:numId w:val="4"/>
        </w:numPr>
        <w:spacing w:after="80" w:line="276" w:lineRule="auto"/>
        <w:contextualSpacing w:val="0"/>
      </w:pPr>
      <w:r>
        <w:t>Examples may include</w:t>
      </w:r>
      <w:r w:rsidRPr="002360AD">
        <w:t xml:space="preserve"> orthopedics, urology, endoscopy, plastics,</w:t>
      </w:r>
      <w:r>
        <w:t xml:space="preserve"> </w:t>
      </w:r>
      <w:r w:rsidRPr="002360AD">
        <w:t>high-risk procedures (e.g., total joint replacement), robotic use, onsite sterilization</w:t>
      </w:r>
      <w:r>
        <w:t>,</w:t>
      </w:r>
      <w:r w:rsidRPr="002360AD">
        <w:t xml:space="preserve"> and high-level disinfection reprocessing</w:t>
      </w:r>
      <w:r>
        <w:t>.</w:t>
      </w:r>
    </w:p>
    <w:p w14:paraId="4EAA12DD" w14:textId="77777777" w:rsidR="00EB0E2A" w:rsidRDefault="00EB0E2A" w:rsidP="00EB0E2A">
      <w:pPr>
        <w:pStyle w:val="ListParagraph"/>
        <w:numPr>
          <w:ilvl w:val="1"/>
          <w:numId w:val="4"/>
        </w:numPr>
        <w:spacing w:after="80" w:line="276" w:lineRule="auto"/>
        <w:contextualSpacing w:val="0"/>
      </w:pPr>
      <w:r>
        <w:t xml:space="preserve">Include building characteristics </w:t>
      </w:r>
      <w:r w:rsidRPr="005E2A42">
        <w:t>such as building</w:t>
      </w:r>
      <w:r w:rsidRPr="002360AD">
        <w:t xml:space="preserve"> </w:t>
      </w:r>
      <w:r>
        <w:t xml:space="preserve">descriptions, </w:t>
      </w:r>
      <w:r w:rsidRPr="002360AD">
        <w:t xml:space="preserve">aging utilities, </w:t>
      </w:r>
      <w:r>
        <w:t>n</w:t>
      </w:r>
      <w:r w:rsidRPr="002360AD">
        <w:t xml:space="preserve">umber of </w:t>
      </w:r>
      <w:r>
        <w:t xml:space="preserve">operating or procedure rooms, and room types (e.g., </w:t>
      </w:r>
      <w:r w:rsidRPr="00E1024E">
        <w:t>patient bays, consult room with closeable door</w:t>
      </w:r>
      <w:r>
        <w:t>).</w:t>
      </w:r>
    </w:p>
    <w:p w14:paraId="6DA2954E" w14:textId="77777777" w:rsidR="00EB0E2A" w:rsidRPr="00505BB7" w:rsidRDefault="00EB0E2A" w:rsidP="00EB0E2A">
      <w:pPr>
        <w:pStyle w:val="ListParagraph"/>
        <w:numPr>
          <w:ilvl w:val="0"/>
          <w:numId w:val="4"/>
        </w:numPr>
        <w:spacing w:after="80" w:line="276" w:lineRule="auto"/>
        <w:contextualSpacing w:val="0"/>
      </w:pPr>
      <w:r>
        <w:rPr>
          <w:b/>
          <w:bCs/>
        </w:rPr>
        <w:t xml:space="preserve">Infection Control Risk Assessment </w:t>
      </w:r>
    </w:p>
    <w:p w14:paraId="1146B631" w14:textId="77777777" w:rsidR="00EB0E2A" w:rsidRDefault="00EB0E2A" w:rsidP="00EB0E2A">
      <w:pPr>
        <w:pStyle w:val="ListParagraph"/>
        <w:numPr>
          <w:ilvl w:val="1"/>
          <w:numId w:val="4"/>
        </w:numPr>
        <w:spacing w:after="80" w:line="276" w:lineRule="auto"/>
        <w:contextualSpacing w:val="0"/>
      </w:pPr>
      <w:r w:rsidRPr="007C1F92">
        <w:t>Include a statement in the IC plan about the performance of an annual IPCP RA that considers potential facility-specific risks that increase the chance of infectious disease development or transmission among patients or HCP</w:t>
      </w:r>
      <w:r>
        <w:t>.</w:t>
      </w:r>
      <w:r w:rsidRPr="002360AD">
        <w:t xml:space="preserve"> </w:t>
      </w:r>
    </w:p>
    <w:p w14:paraId="60C83C28" w14:textId="77777777" w:rsidR="00EB0E2A" w:rsidRPr="00505BB7" w:rsidRDefault="00EB0E2A" w:rsidP="00EB0E2A">
      <w:pPr>
        <w:pStyle w:val="ListParagraph"/>
        <w:numPr>
          <w:ilvl w:val="2"/>
          <w:numId w:val="4"/>
        </w:numPr>
        <w:spacing w:after="80" w:line="276" w:lineRule="auto"/>
        <w:contextualSpacing w:val="0"/>
      </w:pPr>
      <w:r>
        <w:lastRenderedPageBreak/>
        <w:t xml:space="preserve">Examples of risk categories include </w:t>
      </w:r>
      <w:r w:rsidRPr="002360AD">
        <w:t xml:space="preserve">community, population served, facility infrastructure, staff competency, services offered, staff immunity, IC practice compliance, invasive medical device use, </w:t>
      </w:r>
      <w:r w:rsidRPr="00D115A3">
        <w:t xml:space="preserve">multidrug-resistant organisms (MDRO) </w:t>
      </w:r>
      <w:r w:rsidRPr="002360AD">
        <w:t xml:space="preserve"> &amp; communicable disease prevalence, </w:t>
      </w:r>
      <w:r>
        <w:t xml:space="preserve">and </w:t>
      </w:r>
      <w:r w:rsidRPr="002360AD">
        <w:t>HAI prevalence</w:t>
      </w:r>
      <w:r>
        <w:t>.</w:t>
      </w:r>
    </w:p>
    <w:p w14:paraId="7CB8B9DF" w14:textId="1EFB60E6" w:rsidR="00EB0E2A" w:rsidRPr="000D0417" w:rsidRDefault="00EB0E2A" w:rsidP="00EB0E2A">
      <w:pPr>
        <w:pStyle w:val="ListParagraph"/>
        <w:numPr>
          <w:ilvl w:val="1"/>
          <w:numId w:val="4"/>
        </w:numPr>
        <w:spacing w:after="80" w:line="276" w:lineRule="auto"/>
        <w:rPr>
          <w:color w:val="000000" w:themeColor="text1"/>
        </w:rPr>
      </w:pPr>
      <w:r w:rsidRPr="00BB184D">
        <w:t>Describe how</w:t>
      </w:r>
      <w:r w:rsidRPr="00DA2163">
        <w:t xml:space="preserve"> the highest-scoring risks from the RA are used to develop annual IPCP goals (</w:t>
      </w:r>
      <w:r w:rsidRPr="00DA2163">
        <w:rPr>
          <w:color w:val="000000" w:themeColor="text1"/>
        </w:rPr>
        <w:t xml:space="preserve">e.g., </w:t>
      </w:r>
      <w:r w:rsidRPr="00D20E64">
        <w:t>specific, measurable, achievable, relevant, time-bound goals</w:t>
      </w:r>
      <w:r w:rsidR="0074267A" w:rsidRPr="0074267A">
        <w:rPr>
          <w:rStyle w:val="Hyperlink"/>
          <w:color w:val="auto"/>
          <w:u w:val="none"/>
        </w:rPr>
        <w:t xml:space="preserve">) </w:t>
      </w:r>
      <w:r w:rsidRPr="00DA2163">
        <w:rPr>
          <w:color w:val="000000" w:themeColor="text1"/>
        </w:rPr>
        <w:t>and strategies for goal achievement</w:t>
      </w:r>
      <w:r w:rsidRPr="62D48829">
        <w:rPr>
          <w:color w:val="000000" w:themeColor="text1"/>
        </w:rPr>
        <w:t xml:space="preserve"> which are documented in the IC plan or other </w:t>
      </w:r>
      <w:r>
        <w:rPr>
          <w:color w:val="000000" w:themeColor="text1"/>
        </w:rPr>
        <w:t>IPCP</w:t>
      </w:r>
      <w:r w:rsidRPr="62D48829">
        <w:rPr>
          <w:color w:val="000000" w:themeColor="text1"/>
        </w:rPr>
        <w:t xml:space="preserve"> document (e.g., </w:t>
      </w:r>
      <w:r>
        <w:rPr>
          <w:color w:val="000000" w:themeColor="text1"/>
        </w:rPr>
        <w:t>IPCP</w:t>
      </w:r>
      <w:r w:rsidRPr="62D48829">
        <w:rPr>
          <w:color w:val="000000" w:themeColor="text1"/>
        </w:rPr>
        <w:t xml:space="preserve"> goal document, RA, IC plan appendix)</w:t>
      </w:r>
      <w:r>
        <w:rPr>
          <w:color w:val="000000" w:themeColor="text1"/>
        </w:rPr>
        <w:t xml:space="preserve">. </w:t>
      </w:r>
      <w:r w:rsidRPr="000D0417">
        <w:rPr>
          <w:i/>
          <w:iCs/>
          <w:color w:val="000000" w:themeColor="text1"/>
        </w:rPr>
        <w:t xml:space="preserve">Sample statement: </w:t>
      </w:r>
    </w:p>
    <w:p w14:paraId="55BF9D11" w14:textId="77777777" w:rsidR="00EB0E2A" w:rsidRPr="0090567B" w:rsidRDefault="00EB0E2A" w:rsidP="00EB0E2A">
      <w:pPr>
        <w:pStyle w:val="ListParagraph"/>
        <w:numPr>
          <w:ilvl w:val="2"/>
          <w:numId w:val="4"/>
        </w:numPr>
        <w:spacing w:after="80" w:line="276" w:lineRule="auto"/>
        <w:rPr>
          <w:i/>
          <w:iCs/>
          <w:color w:val="000000" w:themeColor="text1"/>
        </w:rPr>
      </w:pPr>
      <w:r w:rsidRPr="0090567B">
        <w:rPr>
          <w:i/>
          <w:iCs/>
          <w:color w:val="000000" w:themeColor="text1"/>
        </w:rPr>
        <w:t>The facility performs an annual risk assessment (RA) to assess and identify risks for acquiring and/or transmitting infections, prioritizes them, and then develops strategies to mitigate or eliminate the risks. Prioritized risks are also used to develop specific/measurable annual IPCP goals that are (insert one of the following: included in [insert title of document] / cataloged below)</w:t>
      </w:r>
    </w:p>
    <w:p w14:paraId="32F97529" w14:textId="77777777" w:rsidR="00EB0E2A" w:rsidRDefault="00EB0E2A" w:rsidP="00EB0E2A">
      <w:pPr>
        <w:pStyle w:val="ListParagraph"/>
        <w:numPr>
          <w:ilvl w:val="1"/>
          <w:numId w:val="4"/>
        </w:numPr>
        <w:spacing w:line="276" w:lineRule="auto"/>
      </w:pPr>
      <w:r w:rsidRPr="005667D4">
        <w:rPr>
          <w:b/>
          <w:bCs/>
        </w:rPr>
        <w:t>A facility RA is</w:t>
      </w:r>
      <w:r w:rsidRPr="005667D4">
        <w:t xml:space="preserve"> </w:t>
      </w:r>
      <w:r w:rsidRPr="005667D4">
        <w:rPr>
          <w:b/>
          <w:bCs/>
        </w:rPr>
        <w:t>not</w:t>
      </w:r>
      <w:r w:rsidRPr="005667D4">
        <w:t xml:space="preserve"> a gap analysis, emergency preparedness </w:t>
      </w:r>
      <w:hyperlink r:id="rId34">
        <w:r w:rsidRPr="1204D171">
          <w:rPr>
            <w:rStyle w:val="Hyperlink"/>
          </w:rPr>
          <w:t>all-hazard</w:t>
        </w:r>
      </w:hyperlink>
      <w:r w:rsidRPr="005667D4">
        <w:t xml:space="preserve"> self-assessment, </w:t>
      </w:r>
      <w:r w:rsidRPr="008E0BB3">
        <w:t>infection control assessmen</w:t>
      </w:r>
      <w:r>
        <w:t>t</w:t>
      </w:r>
      <w:r w:rsidRPr="008E0BB3">
        <w:t xml:space="preserve"> and response</w:t>
      </w:r>
      <w:r w:rsidRPr="005667D4">
        <w:t xml:space="preserve"> (ICAR) tool, </w:t>
      </w:r>
      <w:r>
        <w:t xml:space="preserve">or </w:t>
      </w:r>
      <w:hyperlink r:id="rId35">
        <w:r w:rsidRPr="1204D171">
          <w:rPr>
            <w:rStyle w:val="Hyperlink"/>
          </w:rPr>
          <w:t>ICRA for construction</w:t>
        </w:r>
      </w:hyperlink>
      <w:r>
        <w:t>.</w:t>
      </w:r>
      <w:r w:rsidRPr="005667D4">
        <w:t xml:space="preserve"> </w:t>
      </w:r>
    </w:p>
    <w:p w14:paraId="27107386" w14:textId="77777777" w:rsidR="00EB0E2A" w:rsidRPr="005667D4" w:rsidRDefault="00EB0E2A" w:rsidP="00EB0E2A">
      <w:pPr>
        <w:pStyle w:val="ListParagraph"/>
        <w:numPr>
          <w:ilvl w:val="1"/>
          <w:numId w:val="4"/>
        </w:numPr>
        <w:spacing w:line="276" w:lineRule="auto"/>
      </w:pPr>
      <w:r w:rsidRPr="005667D4">
        <w:t>Resources for developing a facility</w:t>
      </w:r>
      <w:r>
        <w:t>’s IPCP</w:t>
      </w:r>
      <w:r w:rsidRPr="005667D4">
        <w:t xml:space="preserve"> RA:</w:t>
      </w:r>
    </w:p>
    <w:p w14:paraId="3D2C960D" w14:textId="3EFFBD3C" w:rsidR="00EB0E2A" w:rsidRPr="00450559" w:rsidRDefault="00EB0E2A" w:rsidP="00EB0E2A">
      <w:pPr>
        <w:pStyle w:val="ListParagraph"/>
        <w:numPr>
          <w:ilvl w:val="2"/>
          <w:numId w:val="4"/>
        </w:numPr>
        <w:spacing w:line="276" w:lineRule="auto"/>
        <w:rPr>
          <w:rStyle w:val="Hyperlink"/>
        </w:rPr>
      </w:pPr>
      <w:r w:rsidRPr="00450559">
        <w:fldChar w:fldCharType="begin"/>
      </w:r>
      <w:r w:rsidR="007A15AC">
        <w:instrText>HYPERLINK "https://www.pa.gov/agencies/health/healthcare-and-public-health-professionals/haip/infection-control-plan-submission" \l ":~:text=Infection%20Control%20Program%20Risk%20Assessment%20Resource"</w:instrText>
      </w:r>
      <w:r w:rsidRPr="00450559">
        <w:fldChar w:fldCharType="separate"/>
      </w:r>
      <w:r w:rsidRPr="00450559">
        <w:rPr>
          <w:rStyle w:val="Hyperlink"/>
        </w:rPr>
        <w:t>PA DOH Infection Control Risk Assessment Resource</w:t>
      </w:r>
    </w:p>
    <w:p w14:paraId="7285374D" w14:textId="77777777" w:rsidR="00EB0E2A" w:rsidRPr="005667D4" w:rsidRDefault="00EB0E2A" w:rsidP="00EB0E2A">
      <w:pPr>
        <w:pStyle w:val="ListParagraph"/>
        <w:numPr>
          <w:ilvl w:val="2"/>
          <w:numId w:val="4"/>
        </w:numPr>
        <w:spacing w:line="276" w:lineRule="auto"/>
      </w:pPr>
      <w:r w:rsidRPr="00450559">
        <w:fldChar w:fldCharType="end"/>
      </w:r>
      <w:hyperlink r:id="rId36" w:history="1">
        <w:r>
          <w:rPr>
            <w:rStyle w:val="Hyperlink"/>
          </w:rPr>
          <w:t>PA-HAI recorded educational event</w:t>
        </w:r>
      </w:hyperlink>
    </w:p>
    <w:p w14:paraId="7BA78938" w14:textId="77777777" w:rsidR="00EB0E2A" w:rsidRPr="00F46FED" w:rsidRDefault="00EB0E2A" w:rsidP="00EB0E2A">
      <w:pPr>
        <w:pStyle w:val="ListParagraph"/>
        <w:numPr>
          <w:ilvl w:val="0"/>
          <w:numId w:val="4"/>
        </w:numPr>
        <w:spacing w:before="240" w:after="80" w:line="276" w:lineRule="auto"/>
        <w:contextualSpacing w:val="0"/>
      </w:pPr>
      <w:r>
        <w:rPr>
          <w:b/>
          <w:bCs/>
        </w:rPr>
        <w:t xml:space="preserve">Infection Prevention &amp; Control Program Structure / Authority </w:t>
      </w:r>
    </w:p>
    <w:p w14:paraId="65481A1C" w14:textId="77777777" w:rsidR="00EB0E2A" w:rsidRPr="006200E2" w:rsidRDefault="00EB0E2A" w:rsidP="00EB0E2A">
      <w:pPr>
        <w:pStyle w:val="ListParagraph"/>
        <w:numPr>
          <w:ilvl w:val="1"/>
          <w:numId w:val="4"/>
        </w:numPr>
        <w:spacing w:line="276" w:lineRule="auto"/>
        <w:rPr>
          <w:i/>
          <w:iCs/>
          <w:color w:val="000000" w:themeColor="text1"/>
        </w:rPr>
      </w:pPr>
      <w:r>
        <w:t xml:space="preserve">Describe how the facility’s leadership supports and empowers the IPCP, ICC, and infection preventionists (IP). </w:t>
      </w:r>
      <w:r w:rsidRPr="003E641A">
        <w:rPr>
          <w:i/>
          <w:iCs/>
          <w:color w:val="000000" w:themeColor="text1"/>
        </w:rPr>
        <w:t>Sample statement</w:t>
      </w:r>
      <w:r w:rsidRPr="00F7278F">
        <w:rPr>
          <w:color w:val="000000" w:themeColor="text1"/>
        </w:rPr>
        <w:t>:</w:t>
      </w:r>
    </w:p>
    <w:p w14:paraId="1A1E8C40" w14:textId="77777777" w:rsidR="00EB0E2A" w:rsidRPr="006200E2" w:rsidRDefault="00EB0E2A" w:rsidP="00EB0E2A">
      <w:pPr>
        <w:pStyle w:val="ListParagraph"/>
        <w:numPr>
          <w:ilvl w:val="2"/>
          <w:numId w:val="4"/>
        </w:numPr>
        <w:spacing w:line="276" w:lineRule="auto"/>
        <w:rPr>
          <w:i/>
          <w:iCs/>
          <w:color w:val="000000" w:themeColor="text1"/>
        </w:rPr>
      </w:pPr>
      <w:r w:rsidRPr="006200E2">
        <w:rPr>
          <w:i/>
          <w:iCs/>
          <w:color w:val="000000" w:themeColor="text1"/>
        </w:rPr>
        <w:t xml:space="preserve">[insert facility name]’s leadership supports the </w:t>
      </w:r>
      <w:r>
        <w:rPr>
          <w:i/>
          <w:iCs/>
          <w:color w:val="000000" w:themeColor="text1"/>
        </w:rPr>
        <w:t>IPCP</w:t>
      </w:r>
      <w:r w:rsidRPr="006200E2">
        <w:rPr>
          <w:i/>
          <w:iCs/>
          <w:color w:val="000000" w:themeColor="text1"/>
        </w:rPr>
        <w:t xml:space="preserve">, </w:t>
      </w:r>
      <w:r>
        <w:rPr>
          <w:i/>
          <w:iCs/>
          <w:color w:val="000000" w:themeColor="text1"/>
        </w:rPr>
        <w:t>infection control committee (ICC)</w:t>
      </w:r>
      <w:r w:rsidRPr="006200E2">
        <w:rPr>
          <w:i/>
          <w:iCs/>
          <w:color w:val="000000" w:themeColor="text1"/>
        </w:rPr>
        <w:t>, and infection preventionist (IP) and is committed to patient safety, providing quality healthcare services</w:t>
      </w:r>
      <w:r>
        <w:rPr>
          <w:i/>
          <w:iCs/>
          <w:color w:val="000000" w:themeColor="text1"/>
        </w:rPr>
        <w:t>,</w:t>
      </w:r>
      <w:r w:rsidRPr="006200E2">
        <w:rPr>
          <w:i/>
          <w:iCs/>
          <w:color w:val="000000" w:themeColor="text1"/>
        </w:rPr>
        <w:t xml:space="preserve"> and preventing the transmission of infectious pathogens, diseases</w:t>
      </w:r>
      <w:r>
        <w:rPr>
          <w:i/>
          <w:iCs/>
          <w:color w:val="000000" w:themeColor="text1"/>
        </w:rPr>
        <w:t>,</w:t>
      </w:r>
      <w:r w:rsidRPr="006200E2">
        <w:rPr>
          <w:i/>
          <w:iCs/>
          <w:color w:val="000000" w:themeColor="text1"/>
        </w:rPr>
        <w:t xml:space="preserve"> and/or conditions.</w:t>
      </w:r>
    </w:p>
    <w:p w14:paraId="20F73231" w14:textId="77777777" w:rsidR="00EB0E2A" w:rsidRPr="009B51A0" w:rsidRDefault="00EB0E2A" w:rsidP="00EB0E2A">
      <w:pPr>
        <w:pStyle w:val="ListParagraph"/>
        <w:numPr>
          <w:ilvl w:val="1"/>
          <w:numId w:val="4"/>
        </w:numPr>
        <w:spacing w:after="80" w:line="276" w:lineRule="auto"/>
        <w:contextualSpacing w:val="0"/>
      </w:pPr>
      <w:r>
        <w:t xml:space="preserve">Authority </w:t>
      </w:r>
    </w:p>
    <w:p w14:paraId="464D4B75" w14:textId="77777777" w:rsidR="00EB0E2A" w:rsidRPr="002360AD" w:rsidRDefault="00EB0E2A" w:rsidP="00EB0E2A">
      <w:pPr>
        <w:pStyle w:val="ListParagraph"/>
        <w:numPr>
          <w:ilvl w:val="2"/>
          <w:numId w:val="4"/>
        </w:numPr>
        <w:spacing w:after="80" w:line="276" w:lineRule="auto"/>
        <w:contextualSpacing w:val="0"/>
      </w:pPr>
      <w:r w:rsidRPr="002360AD">
        <w:t xml:space="preserve">Describe the governing body or facility leader who has full legal authority and responsibility for facility programs, operations, and services and how authority for </w:t>
      </w:r>
      <w:r>
        <w:t>IPCP</w:t>
      </w:r>
      <w:r w:rsidRPr="002360AD">
        <w:t xml:space="preserve"> oversight, implementation</w:t>
      </w:r>
      <w:r>
        <w:t>,</w:t>
      </w:r>
      <w:r w:rsidRPr="002360AD">
        <w:t xml:space="preserve"> and containment strategy duties are delegated. </w:t>
      </w:r>
    </w:p>
    <w:p w14:paraId="1E549030" w14:textId="77777777" w:rsidR="00EB0E2A" w:rsidRPr="00BB49E7" w:rsidRDefault="00EB0E2A" w:rsidP="00EB0E2A">
      <w:pPr>
        <w:pStyle w:val="ListParagraph"/>
        <w:numPr>
          <w:ilvl w:val="3"/>
          <w:numId w:val="4"/>
        </w:numPr>
        <w:spacing w:line="276" w:lineRule="auto"/>
        <w:rPr>
          <w:i/>
          <w:iCs/>
        </w:rPr>
      </w:pPr>
      <w:r>
        <w:t>Include a statement that a</w:t>
      </w:r>
      <w:r w:rsidRPr="008C763E">
        <w:t xml:space="preserve">uthority for oversight of the </w:t>
      </w:r>
      <w:r>
        <w:t>IPCP</w:t>
      </w:r>
      <w:r w:rsidRPr="008C763E">
        <w:t xml:space="preserve"> </w:t>
      </w:r>
      <w:r>
        <w:t>is</w:t>
      </w:r>
      <w:r w:rsidRPr="008C763E">
        <w:t xml:space="preserve"> given to the multidisciplinary ICC</w:t>
      </w:r>
      <w:r w:rsidRPr="00DC4015">
        <w:rPr>
          <w:color w:val="000000" w:themeColor="text1"/>
        </w:rPr>
        <w:t xml:space="preserve">. </w:t>
      </w:r>
      <w:r w:rsidRPr="00AD3142">
        <w:rPr>
          <w:i/>
          <w:iCs/>
          <w:color w:val="000000" w:themeColor="text1"/>
        </w:rPr>
        <w:t>Sample statement:</w:t>
      </w:r>
    </w:p>
    <w:p w14:paraId="2D2C3C42" w14:textId="77777777" w:rsidR="00EB0E2A" w:rsidRPr="00D43CD6" w:rsidRDefault="00EB0E2A" w:rsidP="00EB0E2A">
      <w:pPr>
        <w:pStyle w:val="ListParagraph"/>
        <w:numPr>
          <w:ilvl w:val="4"/>
          <w:numId w:val="4"/>
        </w:numPr>
        <w:spacing w:line="276" w:lineRule="auto"/>
        <w:rPr>
          <w:i/>
          <w:iCs/>
        </w:rPr>
      </w:pPr>
      <w:r w:rsidRPr="00BB49E7">
        <w:rPr>
          <w:i/>
          <w:iCs/>
        </w:rPr>
        <w:t xml:space="preserve">The governing body delegates authority for </w:t>
      </w:r>
      <w:r>
        <w:rPr>
          <w:i/>
          <w:iCs/>
        </w:rPr>
        <w:t>IPCP</w:t>
      </w:r>
      <w:r w:rsidRPr="00BB49E7">
        <w:rPr>
          <w:i/>
          <w:iCs/>
        </w:rPr>
        <w:t xml:space="preserve"> oversight to the ICC</w:t>
      </w:r>
      <w:r>
        <w:rPr>
          <w:i/>
          <w:iCs/>
        </w:rPr>
        <w:t>.</w:t>
      </w:r>
    </w:p>
    <w:p w14:paraId="15107A02" w14:textId="77777777" w:rsidR="00EB0E2A" w:rsidRPr="00AD3142" w:rsidRDefault="00EB0E2A" w:rsidP="00EB0E2A">
      <w:pPr>
        <w:pStyle w:val="ListParagraph"/>
        <w:numPr>
          <w:ilvl w:val="3"/>
          <w:numId w:val="4"/>
        </w:numPr>
        <w:spacing w:line="276" w:lineRule="auto"/>
        <w:rPr>
          <w:i/>
          <w:iCs/>
        </w:rPr>
      </w:pPr>
      <w:r>
        <w:t xml:space="preserve">Include a statement that </w:t>
      </w:r>
      <w:hyperlink r:id="rId37" w:anchor="p-416.51(b)(1):~:text=Under%20the%20direction%20of%20a%20designated%20and%20qualified%20professional%20who%20has%20training%20in%20infection%20control%3B" w:history="1">
        <w:r>
          <w:rPr>
            <w:rStyle w:val="Hyperlink"/>
          </w:rPr>
          <w:t>authority for the development, implementation, monitoring, and enforcement of the IPCP is given to the infection preventionist (IP)</w:t>
        </w:r>
      </w:hyperlink>
      <w:r w:rsidRPr="00015F26">
        <w:t>.</w:t>
      </w:r>
      <w:r>
        <w:rPr>
          <w:color w:val="000000" w:themeColor="text1"/>
        </w:rPr>
        <w:t xml:space="preserve"> </w:t>
      </w:r>
      <w:r w:rsidRPr="00AD3142">
        <w:rPr>
          <w:i/>
          <w:iCs/>
        </w:rPr>
        <w:t>Sample statement:</w:t>
      </w:r>
      <w:r>
        <w:t xml:space="preserve"> </w:t>
      </w:r>
    </w:p>
    <w:p w14:paraId="342563E3" w14:textId="77777777" w:rsidR="00EB0E2A" w:rsidRPr="00AD3142" w:rsidRDefault="00EB0E2A" w:rsidP="00EB0E2A">
      <w:pPr>
        <w:pStyle w:val="ListParagraph"/>
        <w:numPr>
          <w:ilvl w:val="4"/>
          <w:numId w:val="4"/>
        </w:numPr>
        <w:spacing w:line="276" w:lineRule="auto"/>
        <w:rPr>
          <w:i/>
          <w:iCs/>
        </w:rPr>
      </w:pPr>
      <w:r w:rsidRPr="00AD3142">
        <w:rPr>
          <w:i/>
          <w:iCs/>
        </w:rPr>
        <w:t>The governing body delegates authority for IPCP development, implementation, monitoring, and enforcement to the IP.</w:t>
      </w:r>
    </w:p>
    <w:p w14:paraId="1975C80B" w14:textId="77777777" w:rsidR="00EB0E2A" w:rsidRPr="00AD3142" w:rsidRDefault="00EB0E2A" w:rsidP="00EB0E2A">
      <w:pPr>
        <w:pStyle w:val="ListParagraph"/>
        <w:numPr>
          <w:ilvl w:val="3"/>
          <w:numId w:val="4"/>
        </w:numPr>
        <w:spacing w:line="276" w:lineRule="auto"/>
        <w:rPr>
          <w:i/>
        </w:rPr>
      </w:pPr>
      <w:r>
        <w:lastRenderedPageBreak/>
        <w:t>Include a statement regarding the a</w:t>
      </w:r>
      <w:r w:rsidRPr="0098341A">
        <w:t xml:space="preserve">uthority to institute precautions and containment strategies needed to respond to an infectious disease threat. </w:t>
      </w:r>
      <w:r w:rsidRPr="00AD3142">
        <w:rPr>
          <w:i/>
          <w:iCs/>
        </w:rPr>
        <w:t xml:space="preserve">Sample statement: </w:t>
      </w:r>
    </w:p>
    <w:p w14:paraId="568819E6" w14:textId="77777777" w:rsidR="00EB0E2A" w:rsidRPr="00AD3142" w:rsidRDefault="00EB0E2A" w:rsidP="00EB0E2A">
      <w:pPr>
        <w:pStyle w:val="ListParagraph"/>
        <w:numPr>
          <w:ilvl w:val="4"/>
          <w:numId w:val="4"/>
        </w:numPr>
        <w:spacing w:line="276" w:lineRule="auto"/>
        <w:rPr>
          <w:i/>
        </w:rPr>
      </w:pPr>
      <w:r w:rsidRPr="00AD3142">
        <w:rPr>
          <w:i/>
          <w:iCs/>
        </w:rPr>
        <w:t xml:space="preserve">The governing body delegates the authority to the IP to institute precautions and/or containment strategies needed to respond to an infectious disease threat. </w:t>
      </w:r>
    </w:p>
    <w:p w14:paraId="3E566678" w14:textId="77777777" w:rsidR="00EB0E2A" w:rsidRDefault="00EB0E2A" w:rsidP="00EB0E2A">
      <w:pPr>
        <w:pStyle w:val="ListParagraph"/>
        <w:numPr>
          <w:ilvl w:val="1"/>
          <w:numId w:val="4"/>
        </w:numPr>
        <w:spacing w:line="276" w:lineRule="auto"/>
      </w:pPr>
      <w:r>
        <w:t>Describe the IPCP</w:t>
      </w:r>
      <w:r w:rsidRPr="0065700A">
        <w:t xml:space="preserve"> structure</w:t>
      </w:r>
      <w:r>
        <w:t xml:space="preserve">, relationship with other committees </w:t>
      </w:r>
      <w:r w:rsidRPr="0065700A">
        <w:t xml:space="preserve">(e.g., </w:t>
      </w:r>
      <w:hyperlink r:id="rId38" w:anchor="p-416.43(a)" w:history="1">
        <w:r>
          <w:rPr>
            <w:rStyle w:val="Hyperlink"/>
          </w:rPr>
          <w:t>Quality Assurance &amp; Performance Improvement</w:t>
        </w:r>
      </w:hyperlink>
      <w:r w:rsidRPr="00E36F59">
        <w:t xml:space="preserve"> </w:t>
      </w:r>
      <w:r w:rsidRPr="0065700A">
        <w:t xml:space="preserve">(QAPI), </w:t>
      </w:r>
      <w:r>
        <w:t>P</w:t>
      </w:r>
      <w:r w:rsidRPr="0065700A">
        <w:t xml:space="preserve">atient </w:t>
      </w:r>
      <w:r>
        <w:t>S</w:t>
      </w:r>
      <w:r w:rsidRPr="0065700A">
        <w:t>afety)</w:t>
      </w:r>
      <w:r>
        <w:t>,</w:t>
      </w:r>
      <w:r w:rsidRPr="0065700A">
        <w:t xml:space="preserve"> </w:t>
      </w:r>
      <w:r>
        <w:t xml:space="preserve">and how IPCP activities, outcomes, surveillance, and compliance data are disseminated. </w:t>
      </w:r>
      <w:r w:rsidRPr="003E641A">
        <w:rPr>
          <w:i/>
          <w:iCs/>
        </w:rPr>
        <w:t>Sample statement</w:t>
      </w:r>
      <w:r>
        <w:t>:</w:t>
      </w:r>
    </w:p>
    <w:p w14:paraId="13A5E23D" w14:textId="77777777" w:rsidR="00EB0E2A" w:rsidRPr="00E93CC4" w:rsidRDefault="00EB0E2A" w:rsidP="00EB0E2A">
      <w:pPr>
        <w:pStyle w:val="ListParagraph"/>
        <w:numPr>
          <w:ilvl w:val="2"/>
          <w:numId w:val="4"/>
        </w:numPr>
        <w:spacing w:line="276" w:lineRule="auto"/>
        <w:rPr>
          <w:i/>
          <w:iCs/>
        </w:rPr>
      </w:pPr>
      <w:r>
        <w:rPr>
          <w:i/>
          <w:iCs/>
        </w:rPr>
        <w:t>IPCP</w:t>
      </w:r>
      <w:r w:rsidRPr="00E93CC4">
        <w:rPr>
          <w:i/>
          <w:iCs/>
        </w:rPr>
        <w:t xml:space="preserve"> data, activities, and outcomes are discussed at quarterly ICC meetings, reported to the quality assurance and performance improvement (QAPI) committee</w:t>
      </w:r>
      <w:r>
        <w:rPr>
          <w:i/>
          <w:iCs/>
        </w:rPr>
        <w:t>,</w:t>
      </w:r>
      <w:r w:rsidRPr="00E93CC4">
        <w:rPr>
          <w:i/>
          <w:iCs/>
        </w:rPr>
        <w:t xml:space="preserve"> and communicated to the</w:t>
      </w:r>
      <w:r>
        <w:rPr>
          <w:i/>
          <w:iCs/>
        </w:rPr>
        <w:t xml:space="preserve"> governing body.</w:t>
      </w:r>
      <w:r w:rsidRPr="00E93CC4">
        <w:rPr>
          <w:i/>
          <w:iCs/>
        </w:rPr>
        <w:t xml:space="preserve"> </w:t>
      </w:r>
    </w:p>
    <w:p w14:paraId="5DE4ED10" w14:textId="77777777" w:rsidR="00EB0E2A" w:rsidRPr="0056710F" w:rsidRDefault="00EB0E2A" w:rsidP="00EB0E2A">
      <w:pPr>
        <w:pStyle w:val="ListParagraph"/>
        <w:numPr>
          <w:ilvl w:val="1"/>
          <w:numId w:val="4"/>
        </w:numPr>
        <w:spacing w:after="80" w:line="276" w:lineRule="auto"/>
        <w:contextualSpacing w:val="0"/>
      </w:pPr>
      <w:r>
        <w:t>Describe the affiliation between the facility’s IPCP</w:t>
      </w:r>
      <w:r w:rsidRPr="00483480">
        <w:t xml:space="preserve"> </w:t>
      </w:r>
      <w:r>
        <w:t>and</w:t>
      </w:r>
      <w:r w:rsidRPr="00483480">
        <w:t xml:space="preserve"> QAPI </w:t>
      </w:r>
      <w:r>
        <w:t xml:space="preserve">program as required by </w:t>
      </w:r>
      <w:hyperlink r:id="rId39" w:anchor=":~:text=%C2%A0Reviewing%20infection%20control%20program." w:history="1">
        <w:r>
          <w:rPr>
            <w:rStyle w:val="Hyperlink"/>
          </w:rPr>
          <w:t>PA</w:t>
        </w:r>
      </w:hyperlink>
      <w:r>
        <w:rPr>
          <w:color w:val="000000" w:themeColor="text1"/>
        </w:rPr>
        <w:t xml:space="preserve"> and </w:t>
      </w:r>
      <w:hyperlink r:id="rId40" w:anchor=":~:text=An%20integral%20part%20of%20the%20ASC%27s%20quality%20assessment%20and%20performance%20improvement%20program%3B%20and" w:history="1">
        <w:r w:rsidRPr="00694B3D">
          <w:rPr>
            <w:rStyle w:val="Hyperlink"/>
          </w:rPr>
          <w:t>Federal</w:t>
        </w:r>
      </w:hyperlink>
      <w:r>
        <w:rPr>
          <w:color w:val="000000" w:themeColor="text1"/>
        </w:rPr>
        <w:t xml:space="preserve"> codes</w:t>
      </w:r>
      <w:r>
        <w:t>.</w:t>
      </w:r>
      <w:r w:rsidRPr="001F55D9">
        <w:rPr>
          <w:color w:val="000000" w:themeColor="text1"/>
        </w:rPr>
        <w:t xml:space="preserve"> </w:t>
      </w:r>
      <w:r w:rsidRPr="003E641A">
        <w:rPr>
          <w:i/>
          <w:iCs/>
          <w:color w:val="000000" w:themeColor="text1"/>
        </w:rPr>
        <w:t>Sample statement</w:t>
      </w:r>
      <w:r>
        <w:rPr>
          <w:color w:val="000000" w:themeColor="text1"/>
        </w:rPr>
        <w:t>:</w:t>
      </w:r>
    </w:p>
    <w:p w14:paraId="326773C7" w14:textId="77777777" w:rsidR="00EB0E2A" w:rsidRPr="00645C82" w:rsidRDefault="00EB0E2A" w:rsidP="00EB0E2A">
      <w:pPr>
        <w:pStyle w:val="ListParagraph"/>
        <w:numPr>
          <w:ilvl w:val="2"/>
          <w:numId w:val="4"/>
        </w:numPr>
        <w:rPr>
          <w:i/>
          <w:iCs/>
        </w:rPr>
      </w:pPr>
      <w:r w:rsidRPr="00645C82">
        <w:rPr>
          <w:i/>
          <w:iCs/>
        </w:rPr>
        <w:t xml:space="preserve">Infection control is an integral part of the QAPI program at the facility. As applicable, the QAPI program assists with the development and monitoring of IPCP process improvement measures (e.g., action plans, HAI prevention bundles). </w:t>
      </w:r>
    </w:p>
    <w:p w14:paraId="45D16186" w14:textId="77777777" w:rsidR="00EB0E2A" w:rsidRDefault="00EB0E2A" w:rsidP="00EB0E2A">
      <w:pPr>
        <w:pStyle w:val="ListParagraph"/>
        <w:numPr>
          <w:ilvl w:val="1"/>
          <w:numId w:val="4"/>
        </w:numPr>
        <w:spacing w:after="80" w:line="276" w:lineRule="auto"/>
        <w:contextualSpacing w:val="0"/>
      </w:pPr>
      <w:r>
        <w:t>Describe the frequency in which the</w:t>
      </w:r>
      <w:r w:rsidRPr="00C47898">
        <w:t xml:space="preserve"> IC plan and RA are updated, reviewed, and approved by the ICC</w:t>
      </w:r>
      <w:r>
        <w:t xml:space="preserve">. It is recommended that these documents are updated at </w:t>
      </w:r>
      <w:r w:rsidRPr="00C47898">
        <w:t>least annually and more often if needed</w:t>
      </w:r>
      <w:r>
        <w:t>, with ICC approval dating reflected in each document</w:t>
      </w:r>
      <w:r w:rsidRPr="00C47898">
        <w:t>.</w:t>
      </w:r>
    </w:p>
    <w:p w14:paraId="0C972F6B" w14:textId="77777777" w:rsidR="00EB0E2A" w:rsidRDefault="00EB0E2A" w:rsidP="00EB0E2A">
      <w:pPr>
        <w:pStyle w:val="ListParagraph"/>
        <w:numPr>
          <w:ilvl w:val="1"/>
          <w:numId w:val="4"/>
        </w:numPr>
        <w:spacing w:after="80" w:line="276" w:lineRule="auto"/>
        <w:contextualSpacing w:val="0"/>
      </w:pPr>
      <w:r w:rsidRPr="004F4EF3">
        <w:t xml:space="preserve">Include a </w:t>
      </w:r>
      <w:r>
        <w:t>frequency</w:t>
      </w:r>
      <w:r w:rsidRPr="004F4EF3">
        <w:t xml:space="preserve"> for how often IC policies are updated, reviewed</w:t>
      </w:r>
      <w:r>
        <w:t>,</w:t>
      </w:r>
      <w:r w:rsidRPr="004F4EF3">
        <w:t xml:space="preserve"> and approved by the </w:t>
      </w:r>
      <w:r w:rsidRPr="005622B0">
        <w:t>ICC.</w:t>
      </w:r>
    </w:p>
    <w:p w14:paraId="1F02D844" w14:textId="77777777" w:rsidR="00EB0E2A" w:rsidRDefault="00EB0E2A" w:rsidP="00EB0E2A">
      <w:pPr>
        <w:pStyle w:val="ListParagraph"/>
        <w:numPr>
          <w:ilvl w:val="1"/>
          <w:numId w:val="4"/>
        </w:numPr>
        <w:spacing w:after="80" w:line="276" w:lineRule="auto"/>
        <w:contextualSpacing w:val="0"/>
      </w:pPr>
      <w:r>
        <w:t>Infection Preventionist</w:t>
      </w:r>
    </w:p>
    <w:p w14:paraId="4B2F6B9D" w14:textId="77777777" w:rsidR="00EB0E2A" w:rsidRPr="007356B9" w:rsidRDefault="00EB0E2A" w:rsidP="00EB0E2A">
      <w:pPr>
        <w:pStyle w:val="ListParagraph"/>
        <w:numPr>
          <w:ilvl w:val="2"/>
          <w:numId w:val="4"/>
        </w:numPr>
        <w:spacing w:after="80" w:line="276" w:lineRule="auto"/>
        <w:contextualSpacing w:val="0"/>
        <w:rPr>
          <w:color w:val="000000" w:themeColor="text1"/>
        </w:rPr>
      </w:pPr>
      <w:r>
        <w:t xml:space="preserve">Describe how the facility meets </w:t>
      </w:r>
      <w:hyperlink r:id="rId41" w:anchor=":~:text=The%20program%20is,in%20infection%20control%3B" w:history="1">
        <w:r w:rsidRPr="0048296F">
          <w:rPr>
            <w:rStyle w:val="Hyperlink"/>
          </w:rPr>
          <w:t>Federal code</w:t>
        </w:r>
      </w:hyperlink>
      <w:r w:rsidRPr="0048296F">
        <w:t xml:space="preserve"> require</w:t>
      </w:r>
      <w:r>
        <w:t>ments in</w:t>
      </w:r>
      <w:r w:rsidRPr="0048296F">
        <w:t xml:space="preserve"> demonstrat</w:t>
      </w:r>
      <w:r>
        <w:t>ing</w:t>
      </w:r>
      <w:r w:rsidRPr="0048296F">
        <w:t xml:space="preserve"> that an individual (or individuals), who is qualified through education, training, experience, or certification in infection prevention and control, is appointed by the governing body as the </w:t>
      </w:r>
      <w:r>
        <w:t>IP</w:t>
      </w:r>
      <w:r w:rsidRPr="0048296F">
        <w:t>(s) responsible for the infection prevention and control program based on the recommendations of medical staff and nursing leadership.</w:t>
      </w:r>
    </w:p>
    <w:p w14:paraId="754047BD" w14:textId="77777777" w:rsidR="00EB0E2A" w:rsidRDefault="00EB0E2A" w:rsidP="00EB0E2A">
      <w:pPr>
        <w:pStyle w:val="ListParagraph"/>
        <w:numPr>
          <w:ilvl w:val="3"/>
          <w:numId w:val="4"/>
        </w:numPr>
        <w:spacing w:after="80" w:line="276" w:lineRule="auto"/>
        <w:contextualSpacing w:val="0"/>
        <w:rPr>
          <w:color w:val="000000" w:themeColor="text1"/>
        </w:rPr>
      </w:pPr>
      <w:r>
        <w:rPr>
          <w:color w:val="000000" w:themeColor="text1"/>
        </w:rPr>
        <w:t xml:space="preserve">Include </w:t>
      </w:r>
      <w:r w:rsidRPr="009962AE">
        <w:rPr>
          <w:color w:val="000000" w:themeColor="text1"/>
        </w:rPr>
        <w:t>IP characteristics</w:t>
      </w:r>
      <w:r>
        <w:rPr>
          <w:color w:val="000000" w:themeColor="text1"/>
        </w:rPr>
        <w:t xml:space="preserve"> such as:</w:t>
      </w:r>
    </w:p>
    <w:p w14:paraId="3E0D1878" w14:textId="77777777" w:rsidR="00EB0E2A" w:rsidRDefault="00EB0E2A" w:rsidP="00EB0E2A">
      <w:pPr>
        <w:pStyle w:val="ListParagraph"/>
        <w:numPr>
          <w:ilvl w:val="4"/>
          <w:numId w:val="4"/>
        </w:numPr>
        <w:spacing w:after="80" w:line="276" w:lineRule="auto"/>
        <w:contextualSpacing w:val="0"/>
        <w:rPr>
          <w:color w:val="000000" w:themeColor="text1"/>
        </w:rPr>
      </w:pPr>
      <w:r w:rsidRPr="00DC4015">
        <w:rPr>
          <w:color w:val="000000" w:themeColor="text1"/>
        </w:rPr>
        <w:t>Number of</w:t>
      </w:r>
      <w:r>
        <w:rPr>
          <w:color w:val="000000" w:themeColor="text1"/>
        </w:rPr>
        <w:t xml:space="preserve"> facility</w:t>
      </w:r>
      <w:r w:rsidRPr="00DC4015">
        <w:rPr>
          <w:color w:val="000000" w:themeColor="text1"/>
        </w:rPr>
        <w:t xml:space="preserve"> IPs</w:t>
      </w:r>
    </w:p>
    <w:p w14:paraId="17708259" w14:textId="77777777" w:rsidR="00EB0E2A" w:rsidRDefault="00EB0E2A" w:rsidP="00EB0E2A">
      <w:pPr>
        <w:pStyle w:val="ListParagraph"/>
        <w:numPr>
          <w:ilvl w:val="4"/>
          <w:numId w:val="4"/>
        </w:numPr>
        <w:spacing w:after="80" w:line="276" w:lineRule="auto"/>
        <w:contextualSpacing w:val="0"/>
        <w:rPr>
          <w:color w:val="000000" w:themeColor="text1"/>
        </w:rPr>
      </w:pPr>
      <w:r>
        <w:rPr>
          <w:color w:val="000000" w:themeColor="text1"/>
        </w:rPr>
        <w:t>Title(s)</w:t>
      </w:r>
    </w:p>
    <w:p w14:paraId="52454023" w14:textId="77777777" w:rsidR="00EB0E2A" w:rsidRDefault="00EB0E2A" w:rsidP="00EB0E2A">
      <w:pPr>
        <w:pStyle w:val="ListParagraph"/>
        <w:numPr>
          <w:ilvl w:val="4"/>
          <w:numId w:val="4"/>
        </w:numPr>
        <w:spacing w:after="80" w:line="276" w:lineRule="auto"/>
        <w:contextualSpacing w:val="0"/>
        <w:rPr>
          <w:color w:val="000000" w:themeColor="text1"/>
        </w:rPr>
      </w:pPr>
      <w:r>
        <w:rPr>
          <w:color w:val="000000" w:themeColor="text1"/>
        </w:rPr>
        <w:t>Professional credentials</w:t>
      </w:r>
    </w:p>
    <w:p w14:paraId="45BA5435" w14:textId="77777777" w:rsidR="00EB0E2A" w:rsidRDefault="00EB0E2A" w:rsidP="00EB0E2A">
      <w:pPr>
        <w:pStyle w:val="ListParagraph"/>
        <w:numPr>
          <w:ilvl w:val="4"/>
          <w:numId w:val="4"/>
        </w:numPr>
        <w:spacing w:after="80" w:line="276" w:lineRule="auto"/>
        <w:contextualSpacing w:val="0"/>
        <w:rPr>
          <w:color w:val="000000" w:themeColor="text1"/>
        </w:rPr>
      </w:pPr>
      <w:r>
        <w:rPr>
          <w:color w:val="000000" w:themeColor="text1"/>
        </w:rPr>
        <w:t xml:space="preserve">Infection control training </w:t>
      </w:r>
      <w:r w:rsidRPr="00CC2F57">
        <w:rPr>
          <w:color w:val="000000" w:themeColor="text1"/>
        </w:rPr>
        <w:t xml:space="preserve">(e.g., </w:t>
      </w:r>
      <w:hyperlink r:id="rId42" w:history="1">
        <w:r w:rsidRPr="005667D4">
          <w:rPr>
            <w:rStyle w:val="Hyperlink"/>
          </w:rPr>
          <w:t>AORN</w:t>
        </w:r>
      </w:hyperlink>
      <w:r w:rsidRPr="00CC2F57">
        <w:rPr>
          <w:color w:val="000000" w:themeColor="text1"/>
        </w:rPr>
        <w:t xml:space="preserve">, </w:t>
      </w:r>
      <w:hyperlink r:id="rId43" w:history="1">
        <w:r w:rsidRPr="005667D4">
          <w:rPr>
            <w:rStyle w:val="Hyperlink"/>
          </w:rPr>
          <w:t>APIC</w:t>
        </w:r>
      </w:hyperlink>
      <w:r w:rsidRPr="00CC2F57">
        <w:rPr>
          <w:rStyle w:val="Hyperlink"/>
          <w:u w:val="none"/>
        </w:rPr>
        <w:t xml:space="preserve">, </w:t>
      </w:r>
      <w:hyperlink r:id="rId44" w:history="1">
        <w:r w:rsidRPr="005667D4">
          <w:rPr>
            <w:rStyle w:val="Hyperlink"/>
          </w:rPr>
          <w:t>CDC</w:t>
        </w:r>
      </w:hyperlink>
      <w:r w:rsidRPr="00715A89">
        <w:rPr>
          <w:rStyle w:val="Hyperlink"/>
          <w:color w:val="auto"/>
          <w:u w:val="none"/>
        </w:rPr>
        <w:t>)</w:t>
      </w:r>
    </w:p>
    <w:p w14:paraId="183D58C3" w14:textId="77777777" w:rsidR="00EB0E2A" w:rsidRDefault="00EB0E2A" w:rsidP="00EB0E2A">
      <w:pPr>
        <w:pStyle w:val="ListParagraph"/>
        <w:numPr>
          <w:ilvl w:val="4"/>
          <w:numId w:val="4"/>
        </w:numPr>
        <w:spacing w:after="80" w:line="276" w:lineRule="auto"/>
        <w:contextualSpacing w:val="0"/>
      </w:pPr>
      <w:r>
        <w:t xml:space="preserve">If applicable, </w:t>
      </w:r>
      <w:hyperlink r:id="rId45" w:history="1">
        <w:r w:rsidRPr="005667D4">
          <w:rPr>
            <w:rStyle w:val="Hyperlink"/>
          </w:rPr>
          <w:t>Certification in Infection Control (CIC)</w:t>
        </w:r>
      </w:hyperlink>
      <w:r w:rsidRPr="00715A89">
        <w:t xml:space="preserve"> </w:t>
      </w:r>
      <w:r w:rsidRPr="005667D4">
        <w:t>status or expectation</w:t>
      </w:r>
      <w:r>
        <w:t>s</w:t>
      </w:r>
    </w:p>
    <w:p w14:paraId="0482ECB6" w14:textId="77777777" w:rsidR="00EB0E2A" w:rsidRPr="00AD3142" w:rsidRDefault="00EB0E2A" w:rsidP="00EB0E2A">
      <w:pPr>
        <w:pStyle w:val="ListParagraph"/>
        <w:numPr>
          <w:ilvl w:val="4"/>
          <w:numId w:val="4"/>
        </w:numPr>
        <w:spacing w:after="80" w:line="276" w:lineRule="auto"/>
        <w:contextualSpacing w:val="0"/>
      </w:pPr>
      <w:r>
        <w:lastRenderedPageBreak/>
        <w:t>Employment status (e.g., p</w:t>
      </w:r>
      <w:r w:rsidRPr="008522C0">
        <w:t>art-time</w:t>
      </w:r>
      <w:r>
        <w:t xml:space="preserve">, </w:t>
      </w:r>
      <w:r w:rsidRPr="008522C0">
        <w:t>full-time</w:t>
      </w:r>
      <w:r>
        <w:t>);</w:t>
      </w:r>
      <w:r w:rsidRPr="008522C0">
        <w:t xml:space="preserve"> if part-time, number of hours per week dedicated to the </w:t>
      </w:r>
      <w:r>
        <w:t xml:space="preserve">IPCP. </w:t>
      </w:r>
      <w:r w:rsidRPr="00AD3142">
        <w:rPr>
          <w:i/>
          <w:iCs/>
        </w:rPr>
        <w:t>Sample statement</w:t>
      </w:r>
      <w:r>
        <w:t>:</w:t>
      </w:r>
    </w:p>
    <w:p w14:paraId="2DBFBA9D" w14:textId="77777777" w:rsidR="00EB0E2A" w:rsidRPr="00161A33" w:rsidRDefault="00EB0E2A" w:rsidP="00EB0E2A">
      <w:pPr>
        <w:pStyle w:val="ListParagraph"/>
        <w:numPr>
          <w:ilvl w:val="5"/>
          <w:numId w:val="4"/>
        </w:numPr>
        <w:spacing w:after="80" w:line="276" w:lineRule="auto"/>
        <w:contextualSpacing w:val="0"/>
        <w:rPr>
          <w:i/>
          <w:iCs/>
          <w:color w:val="000000" w:themeColor="text1"/>
        </w:rPr>
      </w:pPr>
      <w:r w:rsidRPr="00A9763C">
        <w:rPr>
          <w:i/>
          <w:iCs/>
        </w:rPr>
        <w:t xml:space="preserve">The facility has [insert number of IPs] designated </w:t>
      </w:r>
      <w:r>
        <w:rPr>
          <w:i/>
          <w:iCs/>
        </w:rPr>
        <w:t xml:space="preserve">full-time </w:t>
      </w:r>
      <w:r w:rsidRPr="00A9763C">
        <w:rPr>
          <w:i/>
          <w:iCs/>
        </w:rPr>
        <w:t>IP</w:t>
      </w:r>
      <w:r>
        <w:rPr>
          <w:i/>
          <w:iCs/>
        </w:rPr>
        <w:t>(</w:t>
      </w:r>
      <w:r w:rsidRPr="00A9763C">
        <w:rPr>
          <w:i/>
          <w:iCs/>
        </w:rPr>
        <w:t>s</w:t>
      </w:r>
      <w:r>
        <w:rPr>
          <w:i/>
          <w:iCs/>
        </w:rPr>
        <w:t>)</w:t>
      </w:r>
      <w:r w:rsidRPr="00A9763C">
        <w:rPr>
          <w:i/>
          <w:iCs/>
        </w:rPr>
        <w:t xml:space="preserve"> that ha</w:t>
      </w:r>
      <w:r>
        <w:rPr>
          <w:i/>
          <w:iCs/>
        </w:rPr>
        <w:t>s</w:t>
      </w:r>
      <w:r w:rsidRPr="00A9763C">
        <w:rPr>
          <w:i/>
          <w:iCs/>
        </w:rPr>
        <w:t xml:space="preserve"> primary professional training in [Select appropriate: nursing, medical technology, microbiology, epidemiology, or other related field] </w:t>
      </w:r>
      <w:r>
        <w:rPr>
          <w:i/>
          <w:iCs/>
        </w:rPr>
        <w:t>and is</w:t>
      </w:r>
      <w:r w:rsidRPr="00A9763C">
        <w:rPr>
          <w:i/>
          <w:iCs/>
        </w:rPr>
        <w:t xml:space="preserve"> qualified by complet</w:t>
      </w:r>
      <w:r>
        <w:rPr>
          <w:i/>
          <w:iCs/>
        </w:rPr>
        <w:t>ing</w:t>
      </w:r>
      <w:r w:rsidRPr="00A9763C">
        <w:rPr>
          <w:i/>
          <w:iCs/>
        </w:rPr>
        <w:t xml:space="preserve"> specialized training in</w:t>
      </w:r>
      <w:r>
        <w:rPr>
          <w:i/>
          <w:iCs/>
        </w:rPr>
        <w:t xml:space="preserve"> infection prevention and control provided by [insert source of specialized training]</w:t>
      </w:r>
      <w:r w:rsidRPr="00A9763C">
        <w:rPr>
          <w:i/>
          <w:iCs/>
        </w:rPr>
        <w:t>.</w:t>
      </w:r>
    </w:p>
    <w:p w14:paraId="2F66F13A" w14:textId="77777777" w:rsidR="00EB0E2A" w:rsidRDefault="00EB0E2A" w:rsidP="00EB0E2A">
      <w:pPr>
        <w:pStyle w:val="ListParagraph"/>
        <w:numPr>
          <w:ilvl w:val="2"/>
          <w:numId w:val="4"/>
        </w:numPr>
        <w:spacing w:line="276" w:lineRule="auto"/>
      </w:pPr>
      <w:r>
        <w:t xml:space="preserve">Include </w:t>
      </w:r>
      <w:r w:rsidRPr="009962AE">
        <w:t>IP duties</w:t>
      </w:r>
      <w:r>
        <w:t>.</w:t>
      </w:r>
    </w:p>
    <w:p w14:paraId="1B410FE5" w14:textId="77777777" w:rsidR="00EB0E2A" w:rsidRDefault="00EB0E2A" w:rsidP="00EB0E2A">
      <w:pPr>
        <w:pStyle w:val="ListParagraph"/>
        <w:numPr>
          <w:ilvl w:val="3"/>
          <w:numId w:val="4"/>
        </w:numPr>
        <w:spacing w:line="276" w:lineRule="auto"/>
      </w:pPr>
      <w:r>
        <w:t xml:space="preserve">Examples may include the </w:t>
      </w:r>
      <w:r w:rsidRPr="002360AD">
        <w:t xml:space="preserve">development, implementation, monitoring, and enforcement of the </w:t>
      </w:r>
      <w:r>
        <w:t>IPCP;</w:t>
      </w:r>
      <w:r w:rsidRPr="002360AD">
        <w:t xml:space="preserve"> developing and updating IC plan and policies</w:t>
      </w:r>
      <w:r>
        <w:t>;</w:t>
      </w:r>
      <w:r w:rsidRPr="002360AD">
        <w:t xml:space="preserve"> ongoing facility-wide surveillance and reporting of HAIs, outbreaks, Pennsylvania reportable diseases</w:t>
      </w:r>
      <w:r>
        <w:t>,</w:t>
      </w:r>
      <w:r w:rsidRPr="002360AD">
        <w:t xml:space="preserve"> and breaches in IC practices</w:t>
      </w:r>
      <w:r>
        <w:t>;</w:t>
      </w:r>
      <w:r w:rsidRPr="002360AD">
        <w:t xml:space="preserve"> </w:t>
      </w:r>
      <w:r>
        <w:rPr>
          <w:color w:val="000000" w:themeColor="text1"/>
          <w:szCs w:val="24"/>
        </w:rPr>
        <w:t>m</w:t>
      </w:r>
      <w:r w:rsidRPr="00BC733B">
        <w:rPr>
          <w:color w:val="000000" w:themeColor="text1"/>
          <w:szCs w:val="24"/>
        </w:rPr>
        <w:t>onitoring</w:t>
      </w:r>
      <w:r w:rsidRPr="000D7748">
        <w:rPr>
          <w:color w:val="000000" w:themeColor="text1"/>
          <w:sz w:val="22"/>
          <w:szCs w:val="22"/>
        </w:rPr>
        <w:t xml:space="preserve"> </w:t>
      </w:r>
      <w:r w:rsidRPr="00BC733B">
        <w:rPr>
          <w:color w:val="000000" w:themeColor="text1"/>
          <w:szCs w:val="24"/>
        </w:rPr>
        <w:t xml:space="preserve">emergency preparedness organizations (e.g., CDC, </w:t>
      </w:r>
      <w:hyperlink r:id="rId46" w:history="1">
        <w:r w:rsidRPr="00BC733B">
          <w:rPr>
            <w:rStyle w:val="Hyperlink"/>
            <w:szCs w:val="24"/>
          </w:rPr>
          <w:t>Pennsylvania Health Alert Network (PA-HAN)</w:t>
        </w:r>
      </w:hyperlink>
      <w:r w:rsidRPr="00BC733B">
        <w:rPr>
          <w:color w:val="000000" w:themeColor="text1"/>
          <w:szCs w:val="24"/>
        </w:rPr>
        <w:t>) for notices of local/state communicable disease threats, emerging pathogens, exposure guidelines</w:t>
      </w:r>
      <w:r>
        <w:rPr>
          <w:color w:val="000000" w:themeColor="text1"/>
          <w:szCs w:val="24"/>
        </w:rPr>
        <w:t>;</w:t>
      </w:r>
      <w:r>
        <w:rPr>
          <w:color w:val="000000" w:themeColor="text1"/>
          <w:sz w:val="22"/>
          <w:szCs w:val="22"/>
        </w:rPr>
        <w:t xml:space="preserve"> </w:t>
      </w:r>
      <w:r>
        <w:t xml:space="preserve">and </w:t>
      </w:r>
      <w:r w:rsidRPr="002360AD">
        <w:t>developing and facilitating I</w:t>
      </w:r>
      <w:r>
        <w:t>P</w:t>
      </w:r>
      <w:r w:rsidRPr="002360AD">
        <w:t>C</w:t>
      </w:r>
      <w:r>
        <w:t>P</w:t>
      </w:r>
      <w:r w:rsidRPr="002360AD">
        <w:t xml:space="preserve"> education</w:t>
      </w:r>
      <w:r>
        <w:t>.</w:t>
      </w:r>
    </w:p>
    <w:p w14:paraId="2A0B8528" w14:textId="77777777" w:rsidR="00EB0E2A" w:rsidRPr="00B023B1" w:rsidRDefault="00EB0E2A" w:rsidP="00EB0E2A">
      <w:pPr>
        <w:pStyle w:val="ListParagraph"/>
        <w:numPr>
          <w:ilvl w:val="1"/>
          <w:numId w:val="4"/>
        </w:numPr>
        <w:spacing w:after="80" w:line="276" w:lineRule="auto"/>
        <w:contextualSpacing w:val="0"/>
      </w:pPr>
      <w:r w:rsidRPr="00FD032B">
        <w:t>Describe the</w:t>
      </w:r>
      <w:r>
        <w:rPr>
          <w:i/>
          <w:iCs/>
        </w:rPr>
        <w:t xml:space="preserve"> </w:t>
      </w:r>
      <w:r w:rsidRPr="00B942CA">
        <w:t>fiscal and human resources allocated to the facility’s IPCP</w:t>
      </w:r>
      <w:r>
        <w:t>. Examples may include:</w:t>
      </w:r>
    </w:p>
    <w:p w14:paraId="17001584" w14:textId="77777777" w:rsidR="00EB0E2A" w:rsidRPr="002360AD" w:rsidRDefault="00EB0E2A" w:rsidP="00EB0E2A">
      <w:pPr>
        <w:pStyle w:val="ListParagraph"/>
        <w:numPr>
          <w:ilvl w:val="2"/>
          <w:numId w:val="4"/>
        </w:numPr>
        <w:spacing w:after="80" w:line="276" w:lineRule="auto"/>
        <w:contextualSpacing w:val="0"/>
      </w:pPr>
      <w:r w:rsidRPr="002360AD">
        <w:t xml:space="preserve">IP workstation </w:t>
      </w:r>
    </w:p>
    <w:p w14:paraId="79463574" w14:textId="77777777" w:rsidR="00EB0E2A" w:rsidRPr="002360AD" w:rsidRDefault="00EB0E2A" w:rsidP="00EB0E2A">
      <w:pPr>
        <w:pStyle w:val="ListParagraph"/>
        <w:numPr>
          <w:ilvl w:val="2"/>
          <w:numId w:val="4"/>
        </w:numPr>
        <w:spacing w:after="80" w:line="276" w:lineRule="auto"/>
        <w:contextualSpacing w:val="0"/>
      </w:pPr>
      <w:r w:rsidRPr="002360AD">
        <w:t xml:space="preserve">Software </w:t>
      </w:r>
      <w:r>
        <w:t xml:space="preserve">access </w:t>
      </w:r>
      <w:r w:rsidRPr="002360AD">
        <w:t xml:space="preserve">(e.g., Microsoft Office, Microsoft Teams) </w:t>
      </w:r>
    </w:p>
    <w:p w14:paraId="157D8E71" w14:textId="77777777" w:rsidR="00EB0E2A" w:rsidRPr="002360AD" w:rsidRDefault="00EB0E2A" w:rsidP="00EB0E2A">
      <w:pPr>
        <w:pStyle w:val="ListParagraph"/>
        <w:numPr>
          <w:ilvl w:val="2"/>
          <w:numId w:val="4"/>
        </w:numPr>
        <w:spacing w:after="80" w:line="276" w:lineRule="auto"/>
        <w:contextualSpacing w:val="0"/>
      </w:pPr>
      <w:r w:rsidRPr="002360AD">
        <w:t>Journal access</w:t>
      </w:r>
    </w:p>
    <w:p w14:paraId="0CCE3CBA" w14:textId="77777777" w:rsidR="00EB0E2A" w:rsidRPr="002360AD" w:rsidRDefault="00EB0E2A" w:rsidP="00EB0E2A">
      <w:pPr>
        <w:pStyle w:val="ListParagraph"/>
        <w:numPr>
          <w:ilvl w:val="2"/>
          <w:numId w:val="4"/>
        </w:numPr>
        <w:spacing w:after="80" w:line="276" w:lineRule="auto"/>
        <w:contextualSpacing w:val="0"/>
      </w:pPr>
      <w:r w:rsidRPr="002360AD">
        <w:t xml:space="preserve">Fee and time for initial IP training </w:t>
      </w:r>
      <w:r>
        <w:t>and continuing education</w:t>
      </w:r>
    </w:p>
    <w:p w14:paraId="5EFC5D79" w14:textId="77777777" w:rsidR="00EB0E2A" w:rsidRPr="002360AD" w:rsidRDefault="00EB0E2A" w:rsidP="00EB0E2A">
      <w:pPr>
        <w:pStyle w:val="ListParagraph"/>
        <w:numPr>
          <w:ilvl w:val="2"/>
          <w:numId w:val="4"/>
        </w:numPr>
        <w:spacing w:after="80" w:line="276" w:lineRule="auto"/>
        <w:contextualSpacing w:val="0"/>
      </w:pPr>
      <w:r w:rsidRPr="002360AD">
        <w:t>Membership with professional organizations</w:t>
      </w:r>
    </w:p>
    <w:p w14:paraId="129AC3C0" w14:textId="77777777" w:rsidR="00EB0E2A" w:rsidRPr="002360AD" w:rsidRDefault="00EB0E2A" w:rsidP="00EB0E2A">
      <w:pPr>
        <w:pStyle w:val="ListParagraph"/>
        <w:numPr>
          <w:ilvl w:val="2"/>
          <w:numId w:val="4"/>
        </w:numPr>
        <w:spacing w:after="80" w:line="276" w:lineRule="auto"/>
        <w:contextualSpacing w:val="0"/>
      </w:pPr>
      <w:r w:rsidRPr="002360AD">
        <w:t>Support for certification</w:t>
      </w:r>
    </w:p>
    <w:p w14:paraId="56545997" w14:textId="77777777" w:rsidR="00EB0E2A" w:rsidRPr="002360AD" w:rsidRDefault="00EB0E2A" w:rsidP="00EB0E2A">
      <w:pPr>
        <w:pStyle w:val="ListParagraph"/>
        <w:numPr>
          <w:ilvl w:val="2"/>
          <w:numId w:val="4"/>
        </w:numPr>
        <w:spacing w:after="80" w:line="276" w:lineRule="auto"/>
      </w:pPr>
      <w:r w:rsidRPr="002360AD">
        <w:t xml:space="preserve">Administrative or clerical support for the </w:t>
      </w:r>
      <w:r>
        <w:t>IPCP</w:t>
      </w:r>
      <w:r w:rsidRPr="002360AD">
        <w:t xml:space="preserve"> (e.g., administrative assistant to print and distribute ICC meeting packets, posters, newsletters), if applicable </w:t>
      </w:r>
    </w:p>
    <w:p w14:paraId="7CFDE293" w14:textId="77777777" w:rsidR="00EB0E2A" w:rsidRPr="002A578E" w:rsidRDefault="00EB0E2A" w:rsidP="00EB0E2A">
      <w:pPr>
        <w:pStyle w:val="ListParagraph"/>
        <w:numPr>
          <w:ilvl w:val="1"/>
          <w:numId w:val="4"/>
        </w:numPr>
        <w:spacing w:before="240" w:after="240" w:line="276" w:lineRule="auto"/>
      </w:pPr>
      <w:r>
        <w:t>Infection Control Committee (ICC)</w:t>
      </w:r>
    </w:p>
    <w:p w14:paraId="32EA10BF" w14:textId="77777777" w:rsidR="00EB0E2A" w:rsidRPr="002360AD" w:rsidRDefault="00EB0E2A" w:rsidP="00EB0E2A">
      <w:pPr>
        <w:pStyle w:val="ListParagraph"/>
        <w:numPr>
          <w:ilvl w:val="2"/>
          <w:numId w:val="4"/>
        </w:numPr>
        <w:spacing w:before="240" w:after="80" w:line="276" w:lineRule="auto"/>
        <w:contextualSpacing w:val="0"/>
      </w:pPr>
      <w:r>
        <w:t>Describe how the facility meets MCARE requirements of having a multidisciplinary ICC. Consider i</w:t>
      </w:r>
      <w:r w:rsidRPr="002360AD">
        <w:t>nclud</w:t>
      </w:r>
      <w:r>
        <w:t>ing</w:t>
      </w:r>
      <w:r w:rsidRPr="002360AD">
        <w:t xml:space="preserve"> the </w:t>
      </w:r>
      <w:r>
        <w:t>title/position</w:t>
      </w:r>
      <w:r w:rsidRPr="002360AD">
        <w:t xml:space="preserve"> of each member to drive consistent ICC attendance. Refrain from listing out names of committee members to reduce IC plan editing needs when turnover occurs. </w:t>
      </w:r>
      <w:r>
        <w:t>The ICC s</w:t>
      </w:r>
      <w:r w:rsidRPr="002360AD">
        <w:t>hould ideally include frontline HCP in addition to facility leadership</w:t>
      </w:r>
      <w:r>
        <w:t xml:space="preserve">, </w:t>
      </w:r>
      <w:r w:rsidRPr="00D21FBA">
        <w:rPr>
          <w:b/>
          <w:bCs/>
        </w:rPr>
        <w:t>as applicable to the facility</w:t>
      </w:r>
      <w:r w:rsidRPr="002360AD">
        <w:t xml:space="preserve">. </w:t>
      </w:r>
    </w:p>
    <w:p w14:paraId="5891463A" w14:textId="77777777" w:rsidR="00EB0E2A" w:rsidRPr="002360AD" w:rsidRDefault="00EB0E2A" w:rsidP="00EB0E2A">
      <w:pPr>
        <w:pStyle w:val="ListParagraph"/>
        <w:numPr>
          <w:ilvl w:val="3"/>
          <w:numId w:val="4"/>
        </w:numPr>
        <w:spacing w:after="80" w:line="276" w:lineRule="auto"/>
        <w:contextualSpacing w:val="0"/>
      </w:pPr>
      <w:r w:rsidRPr="002360AD">
        <w:t xml:space="preserve">Medical staff: </w:t>
      </w:r>
      <w:r>
        <w:t>This could</w:t>
      </w:r>
      <w:r w:rsidRPr="002360AD">
        <w:t xml:space="preserve"> include the chief medical officer (CMO), medical director, infectious disease </w:t>
      </w:r>
      <w:r>
        <w:t xml:space="preserve">(ID) </w:t>
      </w:r>
      <w:r w:rsidRPr="002360AD">
        <w:t xml:space="preserve">physician, or surgeon. </w:t>
      </w:r>
    </w:p>
    <w:p w14:paraId="58400CEA" w14:textId="77777777" w:rsidR="00EB0E2A" w:rsidRPr="002360AD" w:rsidRDefault="00EB0E2A" w:rsidP="00EB0E2A">
      <w:pPr>
        <w:pStyle w:val="ListParagraph"/>
        <w:numPr>
          <w:ilvl w:val="3"/>
          <w:numId w:val="4"/>
        </w:numPr>
        <w:spacing w:after="80" w:line="276" w:lineRule="auto"/>
      </w:pPr>
      <w:r>
        <w:t xml:space="preserve">Administration: This could include the chief executive officer (CEO), chief financial officer (CFO), chief nursing officer (CNO), director of nursing (DON), facility administrator, comptroller, or other members of the c-suite.  </w:t>
      </w:r>
    </w:p>
    <w:p w14:paraId="2C3C51CA" w14:textId="77777777" w:rsidR="00EB0E2A" w:rsidRPr="002360AD" w:rsidRDefault="00EB0E2A" w:rsidP="00EB0E2A">
      <w:pPr>
        <w:pStyle w:val="ListParagraph"/>
        <w:numPr>
          <w:ilvl w:val="3"/>
          <w:numId w:val="4"/>
        </w:numPr>
        <w:spacing w:after="80" w:line="276" w:lineRule="auto"/>
        <w:contextualSpacing w:val="0"/>
      </w:pPr>
      <w:r w:rsidRPr="002360AD">
        <w:lastRenderedPageBreak/>
        <w:t xml:space="preserve">Lab services: </w:t>
      </w:r>
      <w:r>
        <w:t>This c</w:t>
      </w:r>
      <w:r w:rsidRPr="002360AD">
        <w:t xml:space="preserve">ould include the lab director, lab personnel, </w:t>
      </w:r>
      <w:r>
        <w:t xml:space="preserve">and </w:t>
      </w:r>
      <w:r w:rsidRPr="002360AD">
        <w:t>lab consultant</w:t>
      </w:r>
      <w:r>
        <w:t>, if applicable to the facility.</w:t>
      </w:r>
      <w:r w:rsidRPr="002360AD">
        <w:t xml:space="preserve"> </w:t>
      </w:r>
    </w:p>
    <w:p w14:paraId="211A71A0" w14:textId="77777777" w:rsidR="00EB0E2A" w:rsidRPr="002360AD" w:rsidRDefault="00EB0E2A" w:rsidP="00EB0E2A">
      <w:pPr>
        <w:pStyle w:val="ListParagraph"/>
        <w:numPr>
          <w:ilvl w:val="3"/>
          <w:numId w:val="4"/>
        </w:numPr>
        <w:spacing w:after="80" w:line="276" w:lineRule="auto"/>
        <w:contextualSpacing w:val="0"/>
      </w:pPr>
      <w:r w:rsidRPr="002360AD">
        <w:t xml:space="preserve">Nursing staff: </w:t>
      </w:r>
      <w:r>
        <w:t>This could</w:t>
      </w:r>
      <w:r w:rsidRPr="002360AD">
        <w:t xml:space="preserve"> include the DON, nursing manager/supervisor, or staff nurse. </w:t>
      </w:r>
    </w:p>
    <w:p w14:paraId="0E85C64B" w14:textId="77777777" w:rsidR="00EB0E2A" w:rsidRPr="002360AD" w:rsidRDefault="00EB0E2A" w:rsidP="00EB0E2A">
      <w:pPr>
        <w:pStyle w:val="ListParagraph"/>
        <w:numPr>
          <w:ilvl w:val="3"/>
          <w:numId w:val="4"/>
        </w:numPr>
        <w:spacing w:after="80" w:line="276" w:lineRule="auto"/>
        <w:contextualSpacing w:val="0"/>
      </w:pPr>
      <w:r w:rsidRPr="002360AD">
        <w:t xml:space="preserve">Pharmacy staff: </w:t>
      </w:r>
      <w:r>
        <w:t>This could</w:t>
      </w:r>
      <w:r w:rsidRPr="002360AD">
        <w:t xml:space="preserve"> include the pharmacy director, clinical pharmacist, or pharmacy consultant</w:t>
      </w:r>
      <w:r>
        <w:t>, if applicable to the facility</w:t>
      </w:r>
      <w:r w:rsidRPr="002360AD">
        <w:t xml:space="preserve">. </w:t>
      </w:r>
    </w:p>
    <w:p w14:paraId="3D14E371" w14:textId="77777777" w:rsidR="00EB0E2A" w:rsidRPr="002360AD" w:rsidRDefault="00EB0E2A" w:rsidP="00EB0E2A">
      <w:pPr>
        <w:pStyle w:val="ListParagraph"/>
        <w:numPr>
          <w:ilvl w:val="3"/>
          <w:numId w:val="4"/>
        </w:numPr>
        <w:spacing w:after="80" w:line="276" w:lineRule="auto"/>
        <w:contextualSpacing w:val="0"/>
      </w:pPr>
      <w:r w:rsidRPr="002360AD">
        <w:t xml:space="preserve">Physical plant staff: </w:t>
      </w:r>
      <w:r>
        <w:t>This could</w:t>
      </w:r>
      <w:r w:rsidRPr="002360AD">
        <w:t xml:space="preserve"> include the facilities director, maintenance supervisor, heating, ventilation, and air conditioning (HVAC) technician, or physical plant consultant</w:t>
      </w:r>
      <w:r>
        <w:t>,</w:t>
      </w:r>
      <w:r w:rsidRPr="002360AD">
        <w:t xml:space="preserve"> </w:t>
      </w:r>
      <w:r>
        <w:t>if applicable to the facility.</w:t>
      </w:r>
    </w:p>
    <w:p w14:paraId="656648BB" w14:textId="77777777" w:rsidR="00EB0E2A" w:rsidRPr="002360AD" w:rsidRDefault="00EB0E2A" w:rsidP="00EB0E2A">
      <w:pPr>
        <w:pStyle w:val="ListParagraph"/>
        <w:numPr>
          <w:ilvl w:val="3"/>
          <w:numId w:val="4"/>
        </w:numPr>
        <w:spacing w:after="80" w:line="276" w:lineRule="auto"/>
        <w:contextualSpacing w:val="0"/>
      </w:pPr>
      <w:r w:rsidRPr="002360AD">
        <w:t xml:space="preserve">Patient safety officer </w:t>
      </w:r>
    </w:p>
    <w:p w14:paraId="2001103E" w14:textId="77777777" w:rsidR="00EB0E2A" w:rsidRDefault="00EB0E2A" w:rsidP="00EB0E2A">
      <w:pPr>
        <w:pStyle w:val="ListParagraph"/>
        <w:numPr>
          <w:ilvl w:val="3"/>
          <w:numId w:val="4"/>
        </w:numPr>
        <w:spacing w:after="80" w:line="276" w:lineRule="auto"/>
        <w:contextualSpacing w:val="0"/>
      </w:pPr>
      <w:r w:rsidRPr="002360AD">
        <w:t>Infection control:</w:t>
      </w:r>
      <w:r>
        <w:t xml:space="preserve"> This</w:t>
      </w:r>
      <w:r w:rsidRPr="002360AD">
        <w:t xml:space="preserve"> </w:t>
      </w:r>
      <w:r>
        <w:t>s</w:t>
      </w:r>
      <w:r w:rsidRPr="002360AD">
        <w:t xml:space="preserve">hould include the facility IP (i.e., not just a consultant). Could </w:t>
      </w:r>
      <w:r>
        <w:t xml:space="preserve">also </w:t>
      </w:r>
      <w:r w:rsidRPr="002360AD">
        <w:t xml:space="preserve">include the ID physician, epidemiologist, </w:t>
      </w:r>
      <w:r>
        <w:t xml:space="preserve">and additional </w:t>
      </w:r>
      <w:r w:rsidRPr="002360AD">
        <w:t>IP</w:t>
      </w:r>
      <w:r>
        <w:t>s</w:t>
      </w:r>
      <w:r w:rsidRPr="002360AD">
        <w:t xml:space="preserve">. </w:t>
      </w:r>
    </w:p>
    <w:p w14:paraId="63D8D9FC" w14:textId="77777777" w:rsidR="00EB0E2A" w:rsidRPr="0098341A" w:rsidRDefault="00EB0E2A" w:rsidP="00EB0E2A">
      <w:pPr>
        <w:pStyle w:val="ListParagraph"/>
        <w:numPr>
          <w:ilvl w:val="3"/>
          <w:numId w:val="4"/>
        </w:numPr>
        <w:spacing w:after="80" w:line="276" w:lineRule="auto"/>
        <w:contextualSpacing w:val="0"/>
      </w:pPr>
      <w:r w:rsidRPr="0098341A">
        <w:t>Dietary services:</w:t>
      </w:r>
      <w:r>
        <w:t xml:space="preserve"> This</w:t>
      </w:r>
      <w:r w:rsidRPr="0098341A">
        <w:t xml:space="preserve"> </w:t>
      </w:r>
      <w:r>
        <w:t>c</w:t>
      </w:r>
      <w:r w:rsidRPr="0098341A">
        <w:t>ould include the dietary services director, dietitian, dietary assistant, or dietary technician.</w:t>
      </w:r>
    </w:p>
    <w:p w14:paraId="112F92FC" w14:textId="77777777" w:rsidR="00EB0E2A" w:rsidRDefault="00EB0E2A" w:rsidP="00EB0E2A">
      <w:pPr>
        <w:pStyle w:val="ListParagraph"/>
        <w:numPr>
          <w:ilvl w:val="3"/>
          <w:numId w:val="4"/>
        </w:numPr>
        <w:spacing w:after="80" w:line="276" w:lineRule="auto"/>
        <w:contextualSpacing w:val="0"/>
      </w:pPr>
      <w:r w:rsidRPr="002360AD">
        <w:t>Community member</w:t>
      </w:r>
      <w:r>
        <w:t xml:space="preserve">: </w:t>
      </w:r>
      <w:r w:rsidRPr="002360AD">
        <w:t>Cannot be an agent, employee, or contractor of the health care facility.</w:t>
      </w:r>
    </w:p>
    <w:p w14:paraId="69267961" w14:textId="77777777" w:rsidR="00EB0E2A" w:rsidRPr="004E2FC3" w:rsidRDefault="00EB0E2A" w:rsidP="00EB0E2A">
      <w:pPr>
        <w:pStyle w:val="ListParagraph"/>
        <w:numPr>
          <w:ilvl w:val="2"/>
          <w:numId w:val="4"/>
        </w:numPr>
        <w:spacing w:after="80" w:line="276" w:lineRule="auto"/>
        <w:contextualSpacing w:val="0"/>
      </w:pPr>
      <w:r>
        <w:t xml:space="preserve">Include ICC characteristics that may include chairmanship, quorum, meeting frequency, meeting minutes, and action items. </w:t>
      </w:r>
      <w:r w:rsidRPr="00CE7FC8">
        <w:rPr>
          <w:i/>
          <w:iCs/>
        </w:rPr>
        <w:t>Sample statement:</w:t>
      </w:r>
    </w:p>
    <w:p w14:paraId="040B620C" w14:textId="77777777" w:rsidR="00EB0E2A" w:rsidRPr="004E2FC3" w:rsidRDefault="00EB0E2A" w:rsidP="00EB0E2A">
      <w:pPr>
        <w:pStyle w:val="ListParagraph"/>
        <w:numPr>
          <w:ilvl w:val="3"/>
          <w:numId w:val="4"/>
        </w:numPr>
        <w:spacing w:line="276" w:lineRule="auto"/>
      </w:pPr>
      <w:r w:rsidRPr="00B97497">
        <w:rPr>
          <w:i/>
          <w:iCs/>
        </w:rPr>
        <w:t>The [insert title of the ICC chairperson] chairs the ICC.</w:t>
      </w:r>
      <w:r>
        <w:t xml:space="preserve"> </w:t>
      </w:r>
      <w:r w:rsidRPr="004E2FC3">
        <w:rPr>
          <w:i/>
        </w:rPr>
        <w:t>A quorum for ICC meetings shall be [insert # of members required for ICC meeting quorum] inclusive of the facility IP, ICC chair, and an administrative or medical staff member. The ICC meets at least quarterly and more frequently if needs arise. Written meeting minutes with documentation of agenda items, discussions, and actions/recommendations are maintained.</w:t>
      </w:r>
      <w:r w:rsidRPr="004E2FC3">
        <w:t xml:space="preserve"> </w:t>
      </w:r>
    </w:p>
    <w:p w14:paraId="43BD17BD" w14:textId="77777777" w:rsidR="00EB0E2A" w:rsidRDefault="00EB0E2A" w:rsidP="00EB0E2A">
      <w:pPr>
        <w:pStyle w:val="ListParagraph"/>
        <w:numPr>
          <w:ilvl w:val="2"/>
          <w:numId w:val="4"/>
        </w:numPr>
        <w:spacing w:line="276" w:lineRule="auto"/>
      </w:pPr>
      <w:r>
        <w:t xml:space="preserve">Include </w:t>
      </w:r>
      <w:r w:rsidRPr="00517E4A">
        <w:t>ICC duties.</w:t>
      </w:r>
    </w:p>
    <w:p w14:paraId="48447C09" w14:textId="77777777" w:rsidR="00EB0E2A" w:rsidRDefault="00EB0E2A" w:rsidP="00EB0E2A">
      <w:pPr>
        <w:pStyle w:val="ListParagraph"/>
        <w:numPr>
          <w:ilvl w:val="3"/>
          <w:numId w:val="4"/>
        </w:numPr>
        <w:spacing w:line="276" w:lineRule="auto"/>
      </w:pPr>
      <w:r>
        <w:t xml:space="preserve">Examples may include </w:t>
      </w:r>
      <w:r w:rsidRPr="002360AD">
        <w:t xml:space="preserve">reviewing and approving the infection control plan, risk assessment, </w:t>
      </w:r>
      <w:r>
        <w:t xml:space="preserve">and </w:t>
      </w:r>
      <w:r w:rsidRPr="002360AD">
        <w:t>policies; reviewing surveillance, HAI</w:t>
      </w:r>
      <w:r>
        <w:t>,</w:t>
      </w:r>
      <w:r w:rsidRPr="002360AD">
        <w:t xml:space="preserve"> and IC practice compliance data; recommending and carrying out quality improvement activities, addressing issues related to emerging pathogens, </w:t>
      </w:r>
      <w:r>
        <w:t xml:space="preserve">and </w:t>
      </w:r>
      <w:r w:rsidRPr="002360AD">
        <w:t>reviewing</w:t>
      </w:r>
      <w:r>
        <w:t>/</w:t>
      </w:r>
      <w:r w:rsidRPr="002360AD">
        <w:t>approving cleaning, disinfection and sterilization products and practices for use in the facility</w:t>
      </w:r>
      <w:r>
        <w:t>.</w:t>
      </w:r>
    </w:p>
    <w:p w14:paraId="06573EF6" w14:textId="77777777" w:rsidR="00EB0E2A" w:rsidRPr="000A1293" w:rsidRDefault="00EB0E2A" w:rsidP="00EB0E2A">
      <w:pPr>
        <w:spacing w:line="276" w:lineRule="auto"/>
      </w:pPr>
    </w:p>
    <w:p w14:paraId="5C17271A" w14:textId="77777777" w:rsidR="00EB0E2A" w:rsidRPr="00E163BE" w:rsidRDefault="00EB0E2A" w:rsidP="00EB0E2A">
      <w:pPr>
        <w:pStyle w:val="ListParagraph"/>
        <w:numPr>
          <w:ilvl w:val="0"/>
          <w:numId w:val="4"/>
        </w:numPr>
        <w:spacing w:after="80" w:line="276" w:lineRule="auto"/>
        <w:rPr>
          <w:b/>
          <w:bCs/>
        </w:rPr>
      </w:pPr>
      <w:r w:rsidRPr="00E163BE">
        <w:rPr>
          <w:b/>
          <w:bCs/>
        </w:rPr>
        <w:t>Evidence-Based Strategies to Detect, Prevent, and Control Healthcare-Associated Infections and Disease Transmission</w:t>
      </w:r>
    </w:p>
    <w:p w14:paraId="7F43F213" w14:textId="77777777" w:rsidR="00EB0E2A" w:rsidRPr="002360AD" w:rsidRDefault="00EB0E2A" w:rsidP="00EB0E2A">
      <w:pPr>
        <w:pStyle w:val="ListParagraph"/>
        <w:numPr>
          <w:ilvl w:val="1"/>
          <w:numId w:val="4"/>
        </w:numPr>
        <w:spacing w:after="80" w:line="276" w:lineRule="auto"/>
        <w:contextualSpacing w:val="0"/>
      </w:pPr>
      <w:r w:rsidRPr="002360AD">
        <w:t>Detection</w:t>
      </w:r>
    </w:p>
    <w:p w14:paraId="6CAAB6BD" w14:textId="77777777" w:rsidR="00EB0E2A" w:rsidRPr="002360AD" w:rsidRDefault="00EB0E2A" w:rsidP="00EB0E2A">
      <w:pPr>
        <w:pStyle w:val="ListParagraph"/>
        <w:numPr>
          <w:ilvl w:val="2"/>
          <w:numId w:val="4"/>
        </w:numPr>
        <w:spacing w:after="80" w:line="276" w:lineRule="auto"/>
        <w:contextualSpacing w:val="0"/>
      </w:pPr>
      <w:r w:rsidRPr="002360AD">
        <w:t>Patient Screening</w:t>
      </w:r>
    </w:p>
    <w:p w14:paraId="6C3169F7" w14:textId="77777777" w:rsidR="00EB0E2A" w:rsidRPr="00BB221D" w:rsidRDefault="00EB0E2A" w:rsidP="00EB0E2A">
      <w:pPr>
        <w:pStyle w:val="ListParagraph"/>
        <w:numPr>
          <w:ilvl w:val="3"/>
          <w:numId w:val="4"/>
        </w:numPr>
        <w:spacing w:after="80" w:line="276" w:lineRule="auto"/>
        <w:contextualSpacing w:val="0"/>
      </w:pPr>
      <w:r>
        <w:t xml:space="preserve">Describe the facility’s patient screening process. </w:t>
      </w:r>
      <w:r w:rsidRPr="00BB221D">
        <w:rPr>
          <w:i/>
          <w:iCs/>
        </w:rPr>
        <w:t>Sample statements:</w:t>
      </w:r>
    </w:p>
    <w:p w14:paraId="3EBB2BEE" w14:textId="77777777" w:rsidR="00EB0E2A" w:rsidRPr="008D7AB3" w:rsidRDefault="00EB0E2A" w:rsidP="00EB0E2A">
      <w:pPr>
        <w:pStyle w:val="ListParagraph"/>
        <w:numPr>
          <w:ilvl w:val="4"/>
          <w:numId w:val="4"/>
        </w:numPr>
        <w:rPr>
          <w:i/>
          <w:iCs/>
        </w:rPr>
      </w:pPr>
      <w:r w:rsidRPr="008D7AB3">
        <w:rPr>
          <w:i/>
          <w:iCs/>
        </w:rPr>
        <w:lastRenderedPageBreak/>
        <w:t xml:space="preserve">Trained HCP and screening checklists (e.g., pre-operative assessment, assessment at the time of admission) are used to perform patient screening as a means to identify patients with: </w:t>
      </w:r>
    </w:p>
    <w:p w14:paraId="2D912566" w14:textId="77777777" w:rsidR="00EB0E2A" w:rsidRPr="003D18B9" w:rsidRDefault="00EB0E2A" w:rsidP="00EB0E2A">
      <w:pPr>
        <w:pStyle w:val="ListParagraph"/>
        <w:numPr>
          <w:ilvl w:val="5"/>
          <w:numId w:val="4"/>
        </w:numPr>
        <w:spacing w:after="80" w:line="276" w:lineRule="auto"/>
        <w:contextualSpacing w:val="0"/>
        <w:rPr>
          <w:i/>
          <w:iCs/>
        </w:rPr>
      </w:pPr>
      <w:r w:rsidRPr="003D18B9">
        <w:rPr>
          <w:i/>
          <w:iCs/>
        </w:rPr>
        <w:t>Current signs or symptoms of infection</w:t>
      </w:r>
    </w:p>
    <w:p w14:paraId="34548F06" w14:textId="77777777" w:rsidR="00EB0E2A" w:rsidRPr="003D18B9" w:rsidRDefault="00EB0E2A" w:rsidP="00EB0E2A">
      <w:pPr>
        <w:pStyle w:val="ListParagraph"/>
        <w:numPr>
          <w:ilvl w:val="5"/>
          <w:numId w:val="4"/>
        </w:numPr>
        <w:spacing w:after="80" w:line="276" w:lineRule="auto"/>
        <w:contextualSpacing w:val="0"/>
        <w:rPr>
          <w:i/>
          <w:iCs/>
        </w:rPr>
      </w:pPr>
      <w:r w:rsidRPr="003D18B9">
        <w:rPr>
          <w:i/>
          <w:iCs/>
        </w:rPr>
        <w:t>Current, history of, or recent exposure to a communicable disease (e.g., chickenpox, COVID-19, tuberculosis (TB))</w:t>
      </w:r>
    </w:p>
    <w:p w14:paraId="2AFFB245" w14:textId="7F3FE43C" w:rsidR="00EB0E2A" w:rsidRDefault="00895B07" w:rsidP="00EB0E2A">
      <w:pPr>
        <w:pStyle w:val="ListParagraph"/>
        <w:numPr>
          <w:ilvl w:val="5"/>
          <w:numId w:val="4"/>
        </w:numPr>
        <w:spacing w:after="80" w:line="276" w:lineRule="auto"/>
        <w:contextualSpacing w:val="0"/>
        <w:rPr>
          <w:i/>
          <w:iCs/>
          <w:color w:val="000000" w:themeColor="text1"/>
        </w:rPr>
      </w:pPr>
      <w:r>
        <w:rPr>
          <w:i/>
          <w:iCs/>
          <w:color w:val="000000" w:themeColor="text1"/>
        </w:rPr>
        <w:t>cccc</w:t>
      </w:r>
      <w:r w:rsidR="00EB0E2A" w:rsidRPr="003D18B9">
        <w:rPr>
          <w:i/>
          <w:iCs/>
          <w:color w:val="000000" w:themeColor="text1"/>
        </w:rPr>
        <w:t xml:space="preserve">Current or history of colonization or infection with </w:t>
      </w:r>
      <w:r w:rsidR="00EB0E2A" w:rsidRPr="00B46E1F">
        <w:rPr>
          <w:i/>
          <w:iCs/>
          <w:color w:val="000000" w:themeColor="text1"/>
        </w:rPr>
        <w:t>multidrug-resistant organisms (MDRO)</w:t>
      </w:r>
      <w:r w:rsidR="00EB0E2A" w:rsidRPr="003D18B9">
        <w:rPr>
          <w:i/>
          <w:iCs/>
          <w:color w:val="000000" w:themeColor="text1"/>
        </w:rPr>
        <w:t xml:space="preserve"> (e.g., </w:t>
      </w:r>
      <w:hyperlink r:id="rId47" w:history="1">
        <w:r w:rsidR="00EB0E2A" w:rsidRPr="003D18B9">
          <w:rPr>
            <w:rStyle w:val="Hyperlink"/>
            <w:i/>
            <w:iCs/>
          </w:rPr>
          <w:t>Candida auris</w:t>
        </w:r>
      </w:hyperlink>
      <w:r w:rsidR="00EB0E2A" w:rsidRPr="003D18B9">
        <w:rPr>
          <w:i/>
          <w:iCs/>
          <w:color w:val="000000" w:themeColor="text1"/>
        </w:rPr>
        <w:t xml:space="preserve"> (</w:t>
      </w:r>
      <w:r w:rsidR="00EB0E2A" w:rsidRPr="00016565">
        <w:rPr>
          <w:i/>
          <w:iCs/>
        </w:rPr>
        <w:t>C. auris</w:t>
      </w:r>
      <w:r w:rsidR="00EB0E2A" w:rsidRPr="003D18B9">
        <w:rPr>
          <w:i/>
          <w:iCs/>
          <w:color w:val="000000" w:themeColor="text1"/>
        </w:rPr>
        <w:t xml:space="preserve">), </w:t>
      </w:r>
      <w:hyperlink r:id="rId48" w:history="1">
        <w:r w:rsidR="00EB0E2A" w:rsidRPr="003D18B9">
          <w:rPr>
            <w:rStyle w:val="Hyperlink"/>
            <w:i/>
            <w:iCs/>
          </w:rPr>
          <w:t>Clostridioides difficile</w:t>
        </w:r>
      </w:hyperlink>
      <w:r w:rsidR="00EB0E2A" w:rsidRPr="003D18B9">
        <w:rPr>
          <w:i/>
          <w:iCs/>
          <w:color w:val="000000" w:themeColor="text1"/>
        </w:rPr>
        <w:t xml:space="preserve"> (C. diff), </w:t>
      </w:r>
      <w:hyperlink r:id="rId49" w:history="1">
        <w:r w:rsidR="00EB0E2A" w:rsidRPr="003D18B9">
          <w:rPr>
            <w:rStyle w:val="Hyperlink"/>
            <w:i/>
            <w:iCs/>
          </w:rPr>
          <w:t>carbapenem-resistant Enterobacterales</w:t>
        </w:r>
      </w:hyperlink>
      <w:r w:rsidR="00EB0E2A" w:rsidRPr="003D18B9">
        <w:rPr>
          <w:i/>
          <w:iCs/>
          <w:color w:val="000000" w:themeColor="text1"/>
        </w:rPr>
        <w:t xml:space="preserve"> (CRE), </w:t>
      </w:r>
      <w:hyperlink r:id="rId50" w:history="1">
        <w:r w:rsidR="00450559">
          <w:rPr>
            <w:rStyle w:val="Hyperlink"/>
            <w:i/>
            <w:iCs/>
          </w:rPr>
          <w:t>extended-spectrum beta-lactamase</w:t>
        </w:r>
      </w:hyperlink>
      <w:r w:rsidR="00EB0E2A" w:rsidRPr="003D18B9">
        <w:rPr>
          <w:i/>
          <w:iCs/>
          <w:color w:val="000000" w:themeColor="text1"/>
        </w:rPr>
        <w:t xml:space="preserve"> (ESBL)</w:t>
      </w:r>
      <w:r w:rsidR="00450559">
        <w:rPr>
          <w:i/>
          <w:iCs/>
          <w:color w:val="000000" w:themeColor="text1"/>
        </w:rPr>
        <w:t xml:space="preserve"> producing </w:t>
      </w:r>
      <w:r w:rsidR="00337D5A" w:rsidRPr="00337D5A">
        <w:rPr>
          <w:i/>
          <w:iCs/>
          <w:color w:val="000000" w:themeColor="text1"/>
        </w:rPr>
        <w:t>Enterobacterales</w:t>
      </w:r>
      <w:r w:rsidR="00EB0E2A" w:rsidRPr="003D18B9">
        <w:rPr>
          <w:i/>
          <w:iCs/>
          <w:color w:val="000000" w:themeColor="text1"/>
        </w:rPr>
        <w:t xml:space="preserve">, </w:t>
      </w:r>
      <w:hyperlink r:id="rId51" w:history="1">
        <w:r w:rsidR="00EB0E2A" w:rsidRPr="003D18B9">
          <w:rPr>
            <w:rStyle w:val="Hyperlink"/>
            <w:i/>
            <w:iCs/>
          </w:rPr>
          <w:t>methicillin-resistant Staphylococcus aureus</w:t>
        </w:r>
      </w:hyperlink>
      <w:r w:rsidR="00EB0E2A" w:rsidRPr="003D18B9">
        <w:rPr>
          <w:i/>
          <w:iCs/>
          <w:color w:val="000000" w:themeColor="text1"/>
        </w:rPr>
        <w:t xml:space="preserve"> (MRSA), </w:t>
      </w:r>
      <w:hyperlink r:id="rId52" w:history="1">
        <w:r w:rsidR="00EB0E2A" w:rsidRPr="003D18B9">
          <w:rPr>
            <w:rStyle w:val="Hyperlink"/>
            <w:i/>
            <w:iCs/>
          </w:rPr>
          <w:t>vancomycin-resistant Enterococci</w:t>
        </w:r>
      </w:hyperlink>
      <w:r w:rsidR="00EB0E2A" w:rsidRPr="003D18B9">
        <w:rPr>
          <w:i/>
          <w:iCs/>
          <w:color w:val="000000" w:themeColor="text1"/>
        </w:rPr>
        <w:t xml:space="preserve"> (VRE)) </w:t>
      </w:r>
    </w:p>
    <w:p w14:paraId="2E66D9C8" w14:textId="77777777" w:rsidR="00EB0E2A" w:rsidRPr="002D1B1B" w:rsidRDefault="00EB0E2A" w:rsidP="00EB0E2A">
      <w:pPr>
        <w:pStyle w:val="ListParagraph"/>
        <w:numPr>
          <w:ilvl w:val="4"/>
          <w:numId w:val="4"/>
        </w:numPr>
        <w:rPr>
          <w:color w:val="000000" w:themeColor="text1"/>
        </w:rPr>
      </w:pPr>
      <w:bookmarkStart w:id="0" w:name="Page_21"/>
      <w:bookmarkStart w:id="1" w:name="TBP_pg8"/>
      <w:r w:rsidRPr="002D1B1B">
        <w:rPr>
          <w:b/>
          <w:bCs/>
          <w:color w:val="000000" w:themeColor="text1"/>
        </w:rPr>
        <w:t>Only for use by ASCs that screen &amp; exclude patients requiring transmission-based precautions (TBP) from having facility services rendered. (Note: If this section is used, a TBP section in the IC plan is not needed):</w:t>
      </w:r>
      <w:r w:rsidRPr="002D1B1B">
        <w:rPr>
          <w:color w:val="000000" w:themeColor="text1"/>
        </w:rPr>
        <w:t xml:space="preserve"> </w:t>
      </w:r>
    </w:p>
    <w:p w14:paraId="3ABDA9E5" w14:textId="77777777" w:rsidR="00EB0E2A" w:rsidRPr="00661487" w:rsidRDefault="00EB0E2A" w:rsidP="00EB0E2A">
      <w:pPr>
        <w:pStyle w:val="ListParagraph"/>
        <w:numPr>
          <w:ilvl w:val="5"/>
          <w:numId w:val="4"/>
        </w:numPr>
        <w:rPr>
          <w:i/>
          <w:iCs/>
          <w:color w:val="000000" w:themeColor="text1"/>
        </w:rPr>
      </w:pPr>
      <w:r w:rsidRPr="002D1B1B">
        <w:t xml:space="preserve">Include a statement in the IC plan about patients </w:t>
      </w:r>
      <w:r>
        <w:rPr>
          <w:color w:val="000000" w:themeColor="text1"/>
        </w:rPr>
        <w:t>requiring</w:t>
      </w:r>
      <w:r w:rsidRPr="002D1B1B">
        <w:rPr>
          <w:color w:val="000000" w:themeColor="text1"/>
        </w:rPr>
        <w:t xml:space="preserve"> TBP not being candidates for service at the facility. </w:t>
      </w:r>
      <w:r w:rsidRPr="00661487">
        <w:rPr>
          <w:i/>
          <w:iCs/>
          <w:color w:val="000000" w:themeColor="text1"/>
        </w:rPr>
        <w:t>Sample statement:</w:t>
      </w:r>
    </w:p>
    <w:p w14:paraId="192B80AC" w14:textId="77777777" w:rsidR="00EB0E2A" w:rsidRPr="00661487" w:rsidRDefault="00EB0E2A" w:rsidP="00EB0E2A">
      <w:pPr>
        <w:pStyle w:val="ListParagraph"/>
        <w:numPr>
          <w:ilvl w:val="6"/>
          <w:numId w:val="4"/>
        </w:numPr>
        <w:rPr>
          <w:i/>
          <w:iCs/>
          <w:color w:val="000000" w:themeColor="text1"/>
        </w:rPr>
      </w:pPr>
      <w:r w:rsidRPr="00661487">
        <w:rPr>
          <w:i/>
          <w:iCs/>
          <w:color w:val="000000" w:themeColor="text1"/>
        </w:rPr>
        <w:t xml:space="preserve">Patients requiring transmission-based precautions are not candidates for service in the facility and are rescheduled once the </w:t>
      </w:r>
      <w:r>
        <w:rPr>
          <w:i/>
          <w:iCs/>
          <w:color w:val="000000" w:themeColor="text1"/>
        </w:rPr>
        <w:t>condition</w:t>
      </w:r>
      <w:r w:rsidRPr="00661487">
        <w:rPr>
          <w:i/>
          <w:iCs/>
          <w:color w:val="000000" w:themeColor="text1"/>
        </w:rPr>
        <w:t xml:space="preserve"> has resolved.</w:t>
      </w:r>
    </w:p>
    <w:p w14:paraId="34F40F17" w14:textId="77777777" w:rsidR="00EB0E2A" w:rsidRDefault="00EB0E2A" w:rsidP="00EB0E2A">
      <w:pPr>
        <w:pStyle w:val="ListParagraph"/>
        <w:numPr>
          <w:ilvl w:val="5"/>
          <w:numId w:val="4"/>
        </w:numPr>
        <w:rPr>
          <w:i/>
          <w:iCs/>
          <w:color w:val="000000" w:themeColor="text1"/>
        </w:rPr>
      </w:pPr>
      <w:r>
        <w:rPr>
          <w:color w:val="000000" w:themeColor="text1"/>
        </w:rPr>
        <w:t>I</w:t>
      </w:r>
      <w:r w:rsidRPr="00C36113">
        <w:rPr>
          <w:color w:val="000000" w:themeColor="text1"/>
        </w:rPr>
        <w:t>nclud</w:t>
      </w:r>
      <w:r>
        <w:rPr>
          <w:color w:val="000000" w:themeColor="text1"/>
        </w:rPr>
        <w:t>e</w:t>
      </w:r>
      <w:r w:rsidRPr="00C36113">
        <w:rPr>
          <w:color w:val="000000" w:themeColor="text1"/>
        </w:rPr>
        <w:t xml:space="preserve"> details about instances where </w:t>
      </w:r>
      <w:r>
        <w:rPr>
          <w:color w:val="000000" w:themeColor="text1"/>
        </w:rPr>
        <w:t>a</w:t>
      </w:r>
      <w:r w:rsidRPr="00C36113">
        <w:rPr>
          <w:color w:val="000000" w:themeColor="text1"/>
        </w:rPr>
        <w:t xml:space="preserve"> TBP need is not identified until the patient arrives, </w:t>
      </w:r>
      <w:r>
        <w:rPr>
          <w:color w:val="000000" w:themeColor="text1"/>
        </w:rPr>
        <w:t xml:space="preserve">and </w:t>
      </w:r>
      <w:r w:rsidRPr="00C36113">
        <w:rPr>
          <w:color w:val="000000" w:themeColor="text1"/>
        </w:rPr>
        <w:t xml:space="preserve">measures taken </w:t>
      </w:r>
      <w:r>
        <w:rPr>
          <w:color w:val="000000" w:themeColor="text1"/>
        </w:rPr>
        <w:t xml:space="preserve">(e.g., isolated, evaluated) </w:t>
      </w:r>
      <w:r w:rsidRPr="00C36113">
        <w:rPr>
          <w:color w:val="000000" w:themeColor="text1"/>
        </w:rPr>
        <w:t>until the patient can be rescheduled, discharged, or transferred.</w:t>
      </w:r>
      <w:r w:rsidRPr="00962D36">
        <w:rPr>
          <w:i/>
          <w:iCs/>
          <w:color w:val="000000" w:themeColor="text1"/>
        </w:rPr>
        <w:t xml:space="preserve"> </w:t>
      </w:r>
      <w:r>
        <w:rPr>
          <w:i/>
          <w:iCs/>
          <w:color w:val="000000" w:themeColor="text1"/>
        </w:rPr>
        <w:t>Sample statement:</w:t>
      </w:r>
    </w:p>
    <w:p w14:paraId="11F3BF93" w14:textId="77777777" w:rsidR="00EB0E2A" w:rsidRPr="003A3305" w:rsidRDefault="00EB0E2A" w:rsidP="00EB0E2A">
      <w:pPr>
        <w:pStyle w:val="ListParagraph"/>
        <w:numPr>
          <w:ilvl w:val="6"/>
          <w:numId w:val="4"/>
        </w:numPr>
        <w:rPr>
          <w:i/>
          <w:iCs/>
          <w:color w:val="000000" w:themeColor="text1"/>
        </w:rPr>
      </w:pPr>
      <w:r w:rsidRPr="003A3305">
        <w:rPr>
          <w:i/>
          <w:iCs/>
          <w:color w:val="000000" w:themeColor="text1"/>
        </w:rPr>
        <w:t xml:space="preserve">Patients </w:t>
      </w:r>
      <w:r>
        <w:rPr>
          <w:i/>
          <w:iCs/>
          <w:color w:val="000000" w:themeColor="text1"/>
        </w:rPr>
        <w:t>who</w:t>
      </w:r>
      <w:r w:rsidRPr="003A3305">
        <w:rPr>
          <w:i/>
          <w:iCs/>
          <w:color w:val="000000" w:themeColor="text1"/>
        </w:rPr>
        <w:t xml:space="preserve"> present to the facility with symptoms consistent with a disease requiring TB</w:t>
      </w:r>
      <w:r>
        <w:rPr>
          <w:i/>
          <w:iCs/>
          <w:color w:val="000000" w:themeColor="text1"/>
        </w:rPr>
        <w:t>P</w:t>
      </w:r>
      <w:r w:rsidRPr="003A3305">
        <w:rPr>
          <w:i/>
          <w:iCs/>
          <w:color w:val="000000" w:themeColor="text1"/>
        </w:rPr>
        <w:t xml:space="preserve"> will immediately be placed into a private [room/bay] until evaluated by a clinician or rescheduled and safely transferred</w:t>
      </w:r>
      <w:r>
        <w:rPr>
          <w:i/>
          <w:iCs/>
          <w:color w:val="000000" w:themeColor="text1"/>
        </w:rPr>
        <w:t>/</w:t>
      </w:r>
      <w:r w:rsidRPr="003A3305">
        <w:rPr>
          <w:i/>
          <w:iCs/>
          <w:color w:val="000000" w:themeColor="text1"/>
        </w:rPr>
        <w:t xml:space="preserve">discharged. </w:t>
      </w:r>
    </w:p>
    <w:p w14:paraId="4F091230" w14:textId="77777777" w:rsidR="00EB0E2A" w:rsidRDefault="00EB0E2A" w:rsidP="00EB0E2A">
      <w:pPr>
        <w:pStyle w:val="ListParagraph"/>
        <w:numPr>
          <w:ilvl w:val="5"/>
          <w:numId w:val="4"/>
        </w:numPr>
      </w:pPr>
      <w:r>
        <w:t xml:space="preserve">Describe how TBP, infection, and MDRO statuses are communicated to internal staff and how external facilities are notified when a patient transfer is necessary. </w:t>
      </w:r>
      <w:r w:rsidRPr="002B2FEB">
        <w:rPr>
          <w:i/>
          <w:iCs/>
        </w:rPr>
        <w:t>Sample statements:</w:t>
      </w:r>
    </w:p>
    <w:p w14:paraId="2A0BA696" w14:textId="77777777" w:rsidR="00EB0E2A" w:rsidRPr="00C12F00" w:rsidRDefault="00EB0E2A" w:rsidP="00EB0E2A">
      <w:pPr>
        <w:pStyle w:val="ListParagraph"/>
        <w:numPr>
          <w:ilvl w:val="6"/>
          <w:numId w:val="4"/>
        </w:numPr>
        <w:rPr>
          <w:i/>
          <w:iCs/>
        </w:rPr>
      </w:pPr>
      <w:r w:rsidRPr="00C12F00">
        <w:rPr>
          <w:i/>
          <w:iCs/>
        </w:rPr>
        <w:t>Internal communication:</w:t>
      </w:r>
    </w:p>
    <w:p w14:paraId="1C029898" w14:textId="77777777" w:rsidR="00EB0E2A" w:rsidRPr="00322002" w:rsidRDefault="00EB0E2A" w:rsidP="00EB0E2A">
      <w:pPr>
        <w:pStyle w:val="ListParagraph"/>
        <w:numPr>
          <w:ilvl w:val="7"/>
          <w:numId w:val="4"/>
        </w:numPr>
        <w:rPr>
          <w:i/>
          <w:iCs/>
        </w:rPr>
      </w:pPr>
      <w:r w:rsidRPr="00322002">
        <w:rPr>
          <w:i/>
          <w:iCs/>
        </w:rPr>
        <w:t xml:space="preserve">The use of [select methods used such as: TBPs/isolation signage, medical record flag and verbal handoff communication] is used to ensure that HCP are aware of </w:t>
      </w:r>
      <w:r>
        <w:rPr>
          <w:i/>
          <w:iCs/>
        </w:rPr>
        <w:t>the patient’s TBP, infection and/or MDRO status</w:t>
      </w:r>
      <w:r w:rsidRPr="00322002">
        <w:rPr>
          <w:i/>
          <w:iCs/>
        </w:rPr>
        <w:t xml:space="preserve">. </w:t>
      </w:r>
    </w:p>
    <w:p w14:paraId="2AA4B95D" w14:textId="77777777" w:rsidR="00EB0E2A" w:rsidRPr="00C12F00" w:rsidRDefault="00EB0E2A" w:rsidP="00EB0E2A">
      <w:pPr>
        <w:pStyle w:val="ListParagraph"/>
        <w:numPr>
          <w:ilvl w:val="6"/>
          <w:numId w:val="4"/>
        </w:numPr>
        <w:rPr>
          <w:i/>
          <w:iCs/>
        </w:rPr>
      </w:pPr>
      <w:r w:rsidRPr="00C12F00">
        <w:rPr>
          <w:i/>
          <w:iCs/>
        </w:rPr>
        <w:t xml:space="preserve">External communication: </w:t>
      </w:r>
    </w:p>
    <w:p w14:paraId="0C67FCD4" w14:textId="77777777" w:rsidR="00EB0E2A" w:rsidRPr="00C12F00" w:rsidRDefault="00EB0E2A" w:rsidP="00EB0E2A">
      <w:pPr>
        <w:pStyle w:val="ListParagraph"/>
        <w:numPr>
          <w:ilvl w:val="7"/>
          <w:numId w:val="4"/>
        </w:numPr>
        <w:rPr>
          <w:i/>
          <w:iCs/>
        </w:rPr>
      </w:pPr>
      <w:r w:rsidRPr="00C12F00">
        <w:rPr>
          <w:i/>
          <w:iCs/>
        </w:rPr>
        <w:t xml:space="preserve">In the event that a patient with an infection, MDRO or TBP need requires transfer, the following </w:t>
      </w:r>
      <w:r w:rsidRPr="00C12F00">
        <w:rPr>
          <w:i/>
          <w:iCs/>
        </w:rPr>
        <w:lastRenderedPageBreak/>
        <w:t>methods are used to alert emergency medical service transfer staff, outside HCP and/or facilities:</w:t>
      </w:r>
    </w:p>
    <w:p w14:paraId="0C5B14E7" w14:textId="77777777" w:rsidR="00EB0E2A" w:rsidRPr="00C12F00" w:rsidRDefault="00EB0E2A" w:rsidP="00EB0E2A">
      <w:pPr>
        <w:pStyle w:val="ListParagraph"/>
        <w:numPr>
          <w:ilvl w:val="8"/>
          <w:numId w:val="4"/>
        </w:numPr>
        <w:rPr>
          <w:i/>
          <w:iCs/>
        </w:rPr>
      </w:pPr>
      <w:r w:rsidRPr="00C12F00">
        <w:rPr>
          <w:i/>
          <w:iCs/>
        </w:rPr>
        <w:t>Verbal report</w:t>
      </w:r>
    </w:p>
    <w:p w14:paraId="1D3DAB20" w14:textId="77777777" w:rsidR="00EB0E2A" w:rsidRPr="00C12F00" w:rsidRDefault="00EB0E2A" w:rsidP="00EB0E2A">
      <w:pPr>
        <w:pStyle w:val="ListParagraph"/>
        <w:numPr>
          <w:ilvl w:val="8"/>
          <w:numId w:val="4"/>
        </w:numPr>
        <w:rPr>
          <w:i/>
          <w:iCs/>
        </w:rPr>
      </w:pPr>
      <w:r w:rsidRPr="00C12F00">
        <w:rPr>
          <w:i/>
          <w:iCs/>
        </w:rPr>
        <w:t>Written infection control transfer form</w:t>
      </w:r>
    </w:p>
    <w:bookmarkEnd w:id="0"/>
    <w:bookmarkEnd w:id="1"/>
    <w:p w14:paraId="61DAAFDB" w14:textId="77777777" w:rsidR="00EB0E2A" w:rsidRPr="00DC4015" w:rsidRDefault="00EB0E2A" w:rsidP="00EB0E2A">
      <w:pPr>
        <w:pStyle w:val="ListParagraph"/>
        <w:numPr>
          <w:ilvl w:val="2"/>
          <w:numId w:val="4"/>
        </w:numPr>
        <w:spacing w:after="80" w:line="276" w:lineRule="auto"/>
        <w:contextualSpacing w:val="0"/>
        <w:rPr>
          <w:color w:val="000000" w:themeColor="text1"/>
        </w:rPr>
      </w:pPr>
      <w:r>
        <w:fldChar w:fldCharType="begin"/>
      </w:r>
      <w:r>
        <w:instrText>HYPERLINK "https://www.cdc.gov/infection-control/hcp/healthcare-personnel-epidemiology-control/summary-recommendations.html?CDC_AAref_Val=https://www.cdc.gov/infectioncontrol/guidelines/healthcare-personnel/selected-infections/index.html"</w:instrText>
      </w:r>
      <w:r>
        <w:fldChar w:fldCharType="separate"/>
      </w:r>
      <w:r w:rsidRPr="00AD7FC0">
        <w:rPr>
          <w:rStyle w:val="Hyperlink"/>
        </w:rPr>
        <w:t>Employee Health</w:t>
      </w:r>
      <w:r>
        <w:rPr>
          <w:rStyle w:val="Hyperlink"/>
        </w:rPr>
        <w:fldChar w:fldCharType="end"/>
      </w:r>
      <w:r>
        <w:rPr>
          <w:color w:val="000000" w:themeColor="text1"/>
        </w:rPr>
        <w:t xml:space="preserve"> </w:t>
      </w:r>
    </w:p>
    <w:p w14:paraId="1D995E78" w14:textId="77777777" w:rsidR="00EB0E2A" w:rsidRPr="00BB221D" w:rsidRDefault="00EB0E2A" w:rsidP="00EB0E2A">
      <w:pPr>
        <w:pStyle w:val="ListParagraph"/>
        <w:numPr>
          <w:ilvl w:val="3"/>
          <w:numId w:val="4"/>
        </w:numPr>
        <w:spacing w:after="80" w:line="276" w:lineRule="auto"/>
        <w:contextualSpacing w:val="0"/>
        <w:rPr>
          <w:i/>
          <w:iCs/>
        </w:rPr>
      </w:pPr>
      <w:r>
        <w:t xml:space="preserve">Describe the facility’s HCP pre-employment health screening process. </w:t>
      </w:r>
      <w:r w:rsidRPr="00BB221D">
        <w:rPr>
          <w:i/>
          <w:iCs/>
        </w:rPr>
        <w:t>Sample statement</w:t>
      </w:r>
      <w:r>
        <w:rPr>
          <w:i/>
          <w:iCs/>
        </w:rPr>
        <w:t>s</w:t>
      </w:r>
      <w:r w:rsidRPr="00BB221D">
        <w:rPr>
          <w:i/>
          <w:iCs/>
        </w:rPr>
        <w:t xml:space="preserve">: </w:t>
      </w:r>
    </w:p>
    <w:p w14:paraId="1FC9E961" w14:textId="77777777" w:rsidR="00EB0E2A" w:rsidRPr="004546D9" w:rsidRDefault="00EB0E2A" w:rsidP="00EB0E2A">
      <w:pPr>
        <w:pStyle w:val="ListParagraph"/>
        <w:numPr>
          <w:ilvl w:val="4"/>
          <w:numId w:val="4"/>
        </w:numPr>
        <w:spacing w:after="80" w:line="276" w:lineRule="auto"/>
        <w:contextualSpacing w:val="0"/>
        <w:rPr>
          <w:i/>
          <w:iCs/>
          <w:color w:val="000000" w:themeColor="text1"/>
        </w:rPr>
      </w:pPr>
      <w:r>
        <w:rPr>
          <w:i/>
          <w:iCs/>
        </w:rPr>
        <w:t>Pre-employment health screening of new HCP includes:</w:t>
      </w:r>
    </w:p>
    <w:p w14:paraId="200AE22A" w14:textId="77777777" w:rsidR="00EB0E2A" w:rsidRPr="004E07F5" w:rsidRDefault="00EB0E2A" w:rsidP="00EB0E2A">
      <w:pPr>
        <w:pStyle w:val="ListParagraph"/>
        <w:numPr>
          <w:ilvl w:val="5"/>
          <w:numId w:val="4"/>
        </w:numPr>
        <w:spacing w:after="80" w:line="276" w:lineRule="auto"/>
        <w:contextualSpacing w:val="0"/>
        <w:rPr>
          <w:i/>
          <w:iCs/>
          <w:color w:val="000000" w:themeColor="text1"/>
        </w:rPr>
      </w:pPr>
      <w:r>
        <w:rPr>
          <w:i/>
          <w:iCs/>
        </w:rPr>
        <w:t>Evaluation of vaccination or i</w:t>
      </w:r>
      <w:r w:rsidRPr="005667D4">
        <w:rPr>
          <w:i/>
          <w:iCs/>
        </w:rPr>
        <w:t xml:space="preserve">mmunity status </w:t>
      </w:r>
      <w:r w:rsidRPr="004E07F5">
        <w:rPr>
          <w:i/>
          <w:iCs/>
        </w:rPr>
        <w:t>for</w:t>
      </w:r>
      <w:r w:rsidRPr="004E07F5">
        <w:rPr>
          <w:i/>
          <w:iCs/>
          <w:color w:val="000000" w:themeColor="text1"/>
        </w:rPr>
        <w:t xml:space="preserve"> </w:t>
      </w:r>
      <w:hyperlink r:id="rId53" w:anchor=":~:text=and%20Vaccination.-,Healthcare%20workers,-Vaccines%20you%20need" w:history="1">
        <w:r>
          <w:rPr>
            <w:rStyle w:val="Hyperlink"/>
            <w:i/>
            <w:iCs/>
          </w:rPr>
          <w:t>CDC-recommended vaccine-preventable diseases for HCP</w:t>
        </w:r>
      </w:hyperlink>
      <w:r w:rsidRPr="004E07F5">
        <w:rPr>
          <w:i/>
          <w:iCs/>
          <w:color w:val="000000" w:themeColor="text1"/>
        </w:rPr>
        <w:t xml:space="preserve"> </w:t>
      </w:r>
    </w:p>
    <w:p w14:paraId="5C933A60" w14:textId="77777777" w:rsidR="00EB0E2A" w:rsidRPr="004E07F5" w:rsidRDefault="00EB0E2A" w:rsidP="00EB0E2A">
      <w:pPr>
        <w:pStyle w:val="ListParagraph"/>
        <w:numPr>
          <w:ilvl w:val="5"/>
          <w:numId w:val="4"/>
        </w:numPr>
        <w:spacing w:after="80" w:line="276" w:lineRule="auto"/>
        <w:contextualSpacing w:val="0"/>
        <w:rPr>
          <w:i/>
          <w:iCs/>
          <w:color w:val="000000" w:themeColor="text1"/>
        </w:rPr>
      </w:pPr>
      <w:r w:rsidRPr="004E07F5">
        <w:rPr>
          <w:i/>
          <w:iCs/>
        </w:rPr>
        <w:t xml:space="preserve">Vaccination history for </w:t>
      </w:r>
      <w:hyperlink r:id="rId54" w:anchor="p-483.80(b):~:text=COVID%E2%80%9319%20immunizations.%20The%20LTC%20facility%20must%20develop%20and%20implement%20policies%20and%20procedures%20to%20ensure%20all%20the%20following%3A" w:history="1">
        <w:r w:rsidRPr="004E07F5">
          <w:rPr>
            <w:rStyle w:val="Hyperlink"/>
            <w:i/>
            <w:iCs/>
          </w:rPr>
          <w:t>COVID-19</w:t>
        </w:r>
      </w:hyperlink>
      <w:r w:rsidRPr="004E07F5">
        <w:rPr>
          <w:rStyle w:val="Hyperlink"/>
          <w:i/>
          <w:iCs/>
          <w:color w:val="auto"/>
          <w:u w:val="none"/>
        </w:rPr>
        <w:t xml:space="preserve"> and influenza</w:t>
      </w:r>
    </w:p>
    <w:p w14:paraId="17335BE7" w14:textId="77777777" w:rsidR="00EB0E2A" w:rsidRPr="00D13C72" w:rsidRDefault="00EB0E2A" w:rsidP="00EB0E2A">
      <w:pPr>
        <w:pStyle w:val="ListParagraph"/>
        <w:numPr>
          <w:ilvl w:val="5"/>
          <w:numId w:val="4"/>
        </w:numPr>
        <w:spacing w:line="276" w:lineRule="auto"/>
        <w:rPr>
          <w:i/>
          <w:iCs/>
        </w:rPr>
      </w:pPr>
      <w:r w:rsidRPr="00740026">
        <w:rPr>
          <w:i/>
          <w:iCs/>
          <w:color w:val="000000" w:themeColor="text1"/>
        </w:rPr>
        <w:t xml:space="preserve">Assessment for </w:t>
      </w:r>
      <w:hyperlink r:id="rId55" w:history="1">
        <w:r w:rsidRPr="00740026">
          <w:rPr>
            <w:rStyle w:val="Hyperlink"/>
            <w:i/>
            <w:iCs/>
          </w:rPr>
          <w:t>tuberculosis</w:t>
        </w:r>
      </w:hyperlink>
      <w:r w:rsidRPr="00740026">
        <w:rPr>
          <w:i/>
          <w:iCs/>
          <w:color w:val="000000" w:themeColor="text1"/>
        </w:rPr>
        <w:t xml:space="preserve"> (TB) </w:t>
      </w:r>
      <w:r w:rsidRPr="00740026">
        <w:rPr>
          <w:i/>
          <w:iCs/>
        </w:rPr>
        <w:t xml:space="preserve">(i.e., baseline </w:t>
      </w:r>
      <w:r>
        <w:rPr>
          <w:i/>
          <w:iCs/>
        </w:rPr>
        <w:t xml:space="preserve">screening and </w:t>
      </w:r>
      <w:r w:rsidRPr="00740026">
        <w:rPr>
          <w:i/>
          <w:iCs/>
        </w:rPr>
        <w:t>TB risk assessment)</w:t>
      </w:r>
    </w:p>
    <w:p w14:paraId="28597D65" w14:textId="77777777" w:rsidR="00EB0E2A" w:rsidRPr="00E41BFF" w:rsidRDefault="00EB0E2A" w:rsidP="00EB0E2A">
      <w:pPr>
        <w:pStyle w:val="ListParagraph"/>
        <w:numPr>
          <w:ilvl w:val="3"/>
          <w:numId w:val="4"/>
        </w:numPr>
      </w:pPr>
      <w:r w:rsidRPr="00E41BFF">
        <w:t xml:space="preserve">Reference a facility policy or describe sick leave procedures, associated work restrictions/furloughing for ill HCP, and the person responsible for managing these occurrences. </w:t>
      </w:r>
      <w:r w:rsidRPr="00F94A38">
        <w:rPr>
          <w:i/>
          <w:iCs/>
        </w:rPr>
        <w:t>Sample statement:</w:t>
      </w:r>
    </w:p>
    <w:p w14:paraId="0C2C4251" w14:textId="77777777" w:rsidR="00EB0E2A" w:rsidRPr="00F47DFC" w:rsidRDefault="00EB0E2A" w:rsidP="00EB0E2A">
      <w:pPr>
        <w:pStyle w:val="ListParagraph"/>
        <w:numPr>
          <w:ilvl w:val="4"/>
          <w:numId w:val="4"/>
        </w:numPr>
        <w:spacing w:before="240" w:after="80" w:line="276" w:lineRule="auto"/>
        <w:contextualSpacing w:val="0"/>
        <w:rPr>
          <w:rStyle w:val="Hyperlink"/>
          <w:color w:val="auto"/>
          <w:u w:val="none"/>
        </w:rPr>
      </w:pPr>
      <w:r>
        <w:rPr>
          <w:i/>
          <w:iCs/>
          <w:color w:val="000000" w:themeColor="text1"/>
        </w:rPr>
        <w:t>The facility</w:t>
      </w:r>
      <w:r w:rsidRPr="005667D4">
        <w:rPr>
          <w:i/>
          <w:iCs/>
          <w:color w:val="000000" w:themeColor="text1"/>
        </w:rPr>
        <w:t xml:space="preserve"> uses established criteria for defining what constitutes a</w:t>
      </w:r>
      <w:r>
        <w:rPr>
          <w:i/>
          <w:iCs/>
          <w:color w:val="000000" w:themeColor="text1"/>
        </w:rPr>
        <w:t>n occupational</w:t>
      </w:r>
      <w:r w:rsidRPr="005667D4">
        <w:rPr>
          <w:i/>
          <w:iCs/>
          <w:color w:val="000000" w:themeColor="text1"/>
        </w:rPr>
        <w:t xml:space="preserve"> communicable disease exposure</w:t>
      </w:r>
      <w:r>
        <w:rPr>
          <w:i/>
          <w:iCs/>
          <w:color w:val="000000" w:themeColor="text1"/>
        </w:rPr>
        <w:t xml:space="preserve"> (</w:t>
      </w:r>
      <w:r w:rsidRPr="005667D4">
        <w:rPr>
          <w:i/>
          <w:iCs/>
          <w:color w:val="000000" w:themeColor="text1"/>
        </w:rPr>
        <w:t>e.g</w:t>
      </w:r>
      <w:r>
        <w:rPr>
          <w:i/>
          <w:iCs/>
          <w:color w:val="000000" w:themeColor="text1"/>
        </w:rPr>
        <w:t xml:space="preserve">., </w:t>
      </w:r>
      <w:hyperlink r:id="rId56" w:history="1">
        <w:r w:rsidRPr="005453F8">
          <w:rPr>
            <w:rStyle w:val="Hyperlink"/>
            <w:i/>
            <w:iCs/>
          </w:rPr>
          <w:t>CDC</w:t>
        </w:r>
      </w:hyperlink>
      <w:r>
        <w:rPr>
          <w:i/>
          <w:iCs/>
          <w:color w:val="000000" w:themeColor="text1"/>
        </w:rPr>
        <w:t xml:space="preserve">.) </w:t>
      </w:r>
      <w:r>
        <w:rPr>
          <w:rStyle w:val="Hyperlink"/>
          <w:i/>
          <w:iCs/>
          <w:color w:val="auto"/>
          <w:u w:val="none"/>
        </w:rPr>
        <w:t>and has s</w:t>
      </w:r>
      <w:r w:rsidRPr="00907B54">
        <w:rPr>
          <w:rStyle w:val="Hyperlink"/>
          <w:i/>
          <w:iCs/>
          <w:color w:val="auto"/>
          <w:u w:val="none"/>
        </w:rPr>
        <w:t xml:space="preserve">ick leave policies to encourage HCP to </w:t>
      </w:r>
      <w:r>
        <w:rPr>
          <w:rStyle w:val="Hyperlink"/>
          <w:i/>
          <w:iCs/>
          <w:color w:val="auto"/>
          <w:u w:val="none"/>
        </w:rPr>
        <w:t xml:space="preserve">go or </w:t>
      </w:r>
      <w:r w:rsidRPr="00907B54">
        <w:rPr>
          <w:rStyle w:val="Hyperlink"/>
          <w:i/>
          <w:iCs/>
          <w:color w:val="auto"/>
          <w:u w:val="none"/>
        </w:rPr>
        <w:t xml:space="preserve">stay home when they develop signs or symptoms of </w:t>
      </w:r>
      <w:r>
        <w:rPr>
          <w:rStyle w:val="Hyperlink"/>
          <w:i/>
          <w:iCs/>
          <w:color w:val="auto"/>
          <w:u w:val="none"/>
        </w:rPr>
        <w:t xml:space="preserve">illness. </w:t>
      </w:r>
    </w:p>
    <w:p w14:paraId="18F8E0DD" w14:textId="77777777" w:rsidR="00EB0E2A" w:rsidRPr="002360AD" w:rsidRDefault="00EB0E2A" w:rsidP="00EB0E2A">
      <w:pPr>
        <w:pStyle w:val="ListParagraph"/>
        <w:numPr>
          <w:ilvl w:val="2"/>
          <w:numId w:val="4"/>
        </w:numPr>
        <w:spacing w:after="80" w:line="276" w:lineRule="auto"/>
        <w:contextualSpacing w:val="0"/>
      </w:pPr>
      <w:r w:rsidRPr="002360AD">
        <w:t>Surveillance</w:t>
      </w:r>
    </w:p>
    <w:p w14:paraId="1ED7440C" w14:textId="77777777" w:rsidR="00EB0E2A" w:rsidRPr="002360AD" w:rsidRDefault="00EB0E2A" w:rsidP="00EB0E2A">
      <w:pPr>
        <w:pStyle w:val="ListParagraph"/>
        <w:numPr>
          <w:ilvl w:val="3"/>
          <w:numId w:val="4"/>
        </w:numPr>
        <w:spacing w:after="80" w:line="276" w:lineRule="auto"/>
        <w:contextualSpacing w:val="0"/>
      </w:pPr>
      <w:r w:rsidRPr="001B191F">
        <w:t>Describe the facility’s surveillance and reporting plan.</w:t>
      </w:r>
    </w:p>
    <w:p w14:paraId="435A37F5" w14:textId="77777777" w:rsidR="00EB0E2A" w:rsidRDefault="00EB0E2A" w:rsidP="00EB0E2A">
      <w:pPr>
        <w:pStyle w:val="ListParagraph"/>
        <w:numPr>
          <w:ilvl w:val="4"/>
          <w:numId w:val="4"/>
        </w:numPr>
        <w:spacing w:after="80" w:line="276" w:lineRule="auto"/>
        <w:contextualSpacing w:val="0"/>
      </w:pPr>
      <w:r w:rsidRPr="002360AD">
        <w:t>Define surveillance</w:t>
      </w:r>
      <w:r>
        <w:t xml:space="preserve">. </w:t>
      </w:r>
      <w:r w:rsidRPr="008329C0">
        <w:rPr>
          <w:i/>
          <w:iCs/>
        </w:rPr>
        <w:t>Sample statement:</w:t>
      </w:r>
    </w:p>
    <w:p w14:paraId="7721834C" w14:textId="77777777" w:rsidR="00EB0E2A" w:rsidRPr="002360AD" w:rsidRDefault="00EB0E2A" w:rsidP="00EB0E2A">
      <w:pPr>
        <w:pStyle w:val="ListParagraph"/>
        <w:numPr>
          <w:ilvl w:val="5"/>
          <w:numId w:val="4"/>
        </w:numPr>
        <w:spacing w:after="80" w:line="276" w:lineRule="auto"/>
        <w:contextualSpacing w:val="0"/>
      </w:pPr>
      <w:r w:rsidRPr="002360AD">
        <w:t xml:space="preserve"> </w:t>
      </w:r>
      <w:r>
        <w:t>S</w:t>
      </w:r>
      <w:r w:rsidRPr="002C46BE">
        <w:rPr>
          <w:i/>
          <w:iCs/>
        </w:rPr>
        <w:t>urveillance is an ongoing and investigative process to identify MDROs, communicable diseases, outbreaks, IC practice breaches, and potential HAI resulting from or involving any service rendered at the facility</w:t>
      </w:r>
      <w:r>
        <w:t>.</w:t>
      </w:r>
    </w:p>
    <w:p w14:paraId="5BB6FDE2" w14:textId="77777777" w:rsidR="00EB0E2A" w:rsidRPr="0035211E" w:rsidRDefault="00EB0E2A" w:rsidP="00EB0E2A">
      <w:pPr>
        <w:pStyle w:val="ListParagraph"/>
        <w:numPr>
          <w:ilvl w:val="4"/>
          <w:numId w:val="4"/>
        </w:numPr>
        <w:spacing w:after="80" w:line="276" w:lineRule="auto"/>
        <w:contextualSpacing w:val="0"/>
        <w:rPr>
          <w:color w:val="000000" w:themeColor="text1"/>
        </w:rPr>
      </w:pPr>
      <w:r>
        <w:t>Include the r</w:t>
      </w:r>
      <w:r w:rsidRPr="002360AD">
        <w:t xml:space="preserve">esponsible person(s) (e.g., IP) for </w:t>
      </w:r>
      <w:r>
        <w:rPr>
          <w:color w:val="000000" w:themeColor="text1"/>
        </w:rPr>
        <w:t xml:space="preserve">performing </w:t>
      </w:r>
      <w:hyperlink r:id="rId57" w:history="1">
        <w:r w:rsidRPr="005F7E47">
          <w:rPr>
            <w:rStyle w:val="Hyperlink"/>
          </w:rPr>
          <w:t xml:space="preserve">ongoing, </w:t>
        </w:r>
        <w:r>
          <w:rPr>
            <w:rStyle w:val="Hyperlink"/>
          </w:rPr>
          <w:t>facility-wide</w:t>
        </w:r>
        <w:r w:rsidRPr="005F7E47">
          <w:rPr>
            <w:rStyle w:val="Hyperlink"/>
          </w:rPr>
          <w:t xml:space="preserve"> surveillance</w:t>
        </w:r>
      </w:hyperlink>
      <w:r>
        <w:rPr>
          <w:color w:val="000000" w:themeColor="text1"/>
        </w:rPr>
        <w:t xml:space="preserve"> and surveillance training requirements. Examples of reporting platforms that offer surveillance training include the </w:t>
      </w:r>
      <w:hyperlink r:id="rId58" w:history="1">
        <w:r w:rsidRPr="00632E37">
          <w:rPr>
            <w:rStyle w:val="Hyperlink"/>
            <w:szCs w:val="24"/>
          </w:rPr>
          <w:t>National Healthcare Safety Network</w:t>
        </w:r>
      </w:hyperlink>
      <w:r w:rsidRPr="00632E37">
        <w:rPr>
          <w:color w:val="000000" w:themeColor="text1"/>
          <w:szCs w:val="24"/>
        </w:rPr>
        <w:t xml:space="preserve"> (NHSN), </w:t>
      </w:r>
      <w:hyperlink r:id="rId59" w:history="1">
        <w:r w:rsidRPr="00632E37">
          <w:rPr>
            <w:rStyle w:val="Hyperlink"/>
            <w:szCs w:val="24"/>
          </w:rPr>
          <w:t>PA-Patient Safety Reporting System</w:t>
        </w:r>
      </w:hyperlink>
      <w:r w:rsidRPr="00632E37">
        <w:rPr>
          <w:color w:val="000000" w:themeColor="text1"/>
          <w:szCs w:val="24"/>
        </w:rPr>
        <w:t xml:space="preserve"> (PA-PSRS), and </w:t>
      </w:r>
      <w:hyperlink r:id="rId60" w:history="1">
        <w:r w:rsidRPr="00632E37">
          <w:rPr>
            <w:rStyle w:val="Hyperlink"/>
            <w:szCs w:val="24"/>
          </w:rPr>
          <w:t>PA National Electronic Disease Surveillance System</w:t>
        </w:r>
      </w:hyperlink>
      <w:r w:rsidRPr="00632E37">
        <w:rPr>
          <w:color w:val="000000" w:themeColor="text1"/>
          <w:szCs w:val="24"/>
        </w:rPr>
        <w:t xml:space="preserve"> (PA-NEDSS)</w:t>
      </w:r>
      <w:r>
        <w:rPr>
          <w:color w:val="000000" w:themeColor="text1"/>
          <w:szCs w:val="24"/>
        </w:rPr>
        <w:t xml:space="preserve">. </w:t>
      </w:r>
      <w:r w:rsidRPr="0035211E">
        <w:rPr>
          <w:i/>
          <w:iCs/>
          <w:color w:val="000000" w:themeColor="text1"/>
          <w:szCs w:val="24"/>
        </w:rPr>
        <w:t xml:space="preserve">Sample statement: </w:t>
      </w:r>
    </w:p>
    <w:p w14:paraId="1636A9EF" w14:textId="77777777" w:rsidR="00EB0E2A" w:rsidRPr="0035211E" w:rsidRDefault="00EB0E2A" w:rsidP="00EB0E2A">
      <w:pPr>
        <w:pStyle w:val="ListParagraph"/>
        <w:numPr>
          <w:ilvl w:val="5"/>
          <w:numId w:val="4"/>
        </w:numPr>
        <w:spacing w:after="80" w:line="276" w:lineRule="auto"/>
        <w:contextualSpacing w:val="0"/>
        <w:rPr>
          <w:color w:val="000000" w:themeColor="text1"/>
        </w:rPr>
      </w:pPr>
      <w:r w:rsidRPr="0035211E">
        <w:rPr>
          <w:i/>
          <w:iCs/>
          <w:color w:val="000000" w:themeColor="text1"/>
          <w:szCs w:val="24"/>
        </w:rPr>
        <w:t>The IP is responsible for performing facility-wide surveillance and has completed initial surveillance and reporting training offered by the National Healthcare Safety Network (NHSN), PA-Patient Safety Reporting System (PA-PSRS), and PA National Electronic Disease Surveillance System (PA-NEDSS).</w:t>
      </w:r>
    </w:p>
    <w:p w14:paraId="4A21FFB4" w14:textId="77777777" w:rsidR="00EB0E2A" w:rsidRPr="002360AD" w:rsidRDefault="00EB0E2A" w:rsidP="00EB0E2A">
      <w:pPr>
        <w:pStyle w:val="ListParagraph"/>
        <w:numPr>
          <w:ilvl w:val="4"/>
          <w:numId w:val="4"/>
        </w:numPr>
        <w:spacing w:after="80" w:line="276" w:lineRule="auto"/>
        <w:contextualSpacing w:val="0"/>
      </w:pPr>
      <w:r>
        <w:t>Include the facility’s s</w:t>
      </w:r>
      <w:r w:rsidRPr="002360AD">
        <w:t>urveillance data sources</w:t>
      </w:r>
      <w:r>
        <w:t>. Examples may</w:t>
      </w:r>
      <w:r w:rsidRPr="002360AD">
        <w:t xml:space="preserve"> include:</w:t>
      </w:r>
    </w:p>
    <w:p w14:paraId="155B79FB" w14:textId="77777777" w:rsidR="00EB0E2A" w:rsidRPr="008D1EE1" w:rsidRDefault="00EB0E2A" w:rsidP="00EB0E2A">
      <w:pPr>
        <w:pStyle w:val="ListParagraph"/>
        <w:numPr>
          <w:ilvl w:val="5"/>
          <w:numId w:val="4"/>
        </w:numPr>
        <w:spacing w:after="80" w:line="276" w:lineRule="auto"/>
        <w:rPr>
          <w:color w:val="000000" w:themeColor="text1"/>
        </w:rPr>
      </w:pPr>
      <w:r w:rsidRPr="002360AD">
        <w:lastRenderedPageBreak/>
        <w:t xml:space="preserve">Laboratory tests (e.g., manual data collection or data mining </w:t>
      </w:r>
      <w:r w:rsidRPr="002360AD">
        <w:rPr>
          <w:szCs w:val="24"/>
        </w:rPr>
        <w:t>software (i.e.,</w:t>
      </w:r>
      <w:r w:rsidRPr="003D33CA">
        <w:rPr>
          <w:color w:val="FF0000"/>
          <w:szCs w:val="24"/>
        </w:rPr>
        <w:t xml:space="preserve"> </w:t>
      </w:r>
      <w:hyperlink r:id="rId61" w:history="1">
        <w:r>
          <w:rPr>
            <w:rStyle w:val="Hyperlink"/>
            <w:szCs w:val="24"/>
          </w:rPr>
          <w:t>qualified electronic surveillance system (QESS)</w:t>
        </w:r>
      </w:hyperlink>
      <w:r w:rsidRPr="00CD3E6A">
        <w:rPr>
          <w:rStyle w:val="Hyperlink"/>
          <w:szCs w:val="24"/>
        </w:rPr>
        <w:t>)</w:t>
      </w:r>
    </w:p>
    <w:p w14:paraId="716340A3" w14:textId="77777777" w:rsidR="00EB0E2A" w:rsidRPr="002360AD" w:rsidRDefault="00EB0E2A" w:rsidP="00EB0E2A">
      <w:pPr>
        <w:pStyle w:val="ListParagraph"/>
        <w:numPr>
          <w:ilvl w:val="5"/>
          <w:numId w:val="4"/>
        </w:numPr>
        <w:spacing w:after="80" w:line="276" w:lineRule="auto"/>
      </w:pPr>
      <w:r>
        <w:rPr>
          <w:color w:val="000000" w:themeColor="text1"/>
        </w:rPr>
        <w:t xml:space="preserve">Radiology/imaging </w:t>
      </w:r>
      <w:r w:rsidRPr="002360AD">
        <w:t>reports</w:t>
      </w:r>
    </w:p>
    <w:p w14:paraId="07B39EBC" w14:textId="77777777" w:rsidR="00EB0E2A" w:rsidRPr="008D1EE1" w:rsidRDefault="00EB0E2A" w:rsidP="00EB0E2A">
      <w:pPr>
        <w:pStyle w:val="ListParagraph"/>
        <w:numPr>
          <w:ilvl w:val="5"/>
          <w:numId w:val="4"/>
        </w:numPr>
        <w:spacing w:after="80" w:line="276" w:lineRule="auto"/>
        <w:rPr>
          <w:color w:val="000000" w:themeColor="text1"/>
        </w:rPr>
      </w:pPr>
      <w:r w:rsidRPr="008D1EE1">
        <w:rPr>
          <w:color w:val="000000" w:themeColor="text1"/>
        </w:rPr>
        <w:t xml:space="preserve">Reports received from IPs </w:t>
      </w:r>
      <w:r>
        <w:rPr>
          <w:color w:val="000000" w:themeColor="text1"/>
        </w:rPr>
        <w:t>at other facilities</w:t>
      </w:r>
    </w:p>
    <w:p w14:paraId="10DD4CF8" w14:textId="77777777" w:rsidR="00EB0E2A" w:rsidRPr="008D1EE1" w:rsidRDefault="00EB0E2A" w:rsidP="00EB0E2A">
      <w:pPr>
        <w:pStyle w:val="ListParagraph"/>
        <w:numPr>
          <w:ilvl w:val="5"/>
          <w:numId w:val="4"/>
        </w:numPr>
        <w:spacing w:after="80" w:line="276" w:lineRule="auto"/>
        <w:rPr>
          <w:color w:val="000000" w:themeColor="text1"/>
        </w:rPr>
      </w:pPr>
      <w:r w:rsidRPr="008D1EE1">
        <w:rPr>
          <w:color w:val="000000" w:themeColor="text1"/>
        </w:rPr>
        <w:t xml:space="preserve">Post-discharge calls or surveys </w:t>
      </w:r>
    </w:p>
    <w:p w14:paraId="14DE8230" w14:textId="77777777" w:rsidR="00EB0E2A" w:rsidRPr="008D1EE1" w:rsidRDefault="00EB0E2A" w:rsidP="00EB0E2A">
      <w:pPr>
        <w:pStyle w:val="ListParagraph"/>
        <w:numPr>
          <w:ilvl w:val="5"/>
          <w:numId w:val="4"/>
        </w:numPr>
        <w:spacing w:after="80" w:line="276" w:lineRule="auto"/>
        <w:rPr>
          <w:color w:val="000000" w:themeColor="text1"/>
        </w:rPr>
      </w:pPr>
      <w:r w:rsidRPr="008D1EE1">
        <w:rPr>
          <w:color w:val="000000" w:themeColor="text1"/>
        </w:rPr>
        <w:t>Patient self-reporting</w:t>
      </w:r>
    </w:p>
    <w:p w14:paraId="373538D7" w14:textId="77777777" w:rsidR="00EB0E2A" w:rsidRPr="008D1EE1" w:rsidRDefault="00EB0E2A" w:rsidP="00EB0E2A">
      <w:pPr>
        <w:pStyle w:val="ListParagraph"/>
        <w:numPr>
          <w:ilvl w:val="5"/>
          <w:numId w:val="4"/>
        </w:numPr>
        <w:spacing w:after="80" w:line="276" w:lineRule="auto"/>
        <w:rPr>
          <w:color w:val="000000" w:themeColor="text1"/>
        </w:rPr>
      </w:pPr>
      <w:r w:rsidRPr="002360AD">
        <w:t>Surgeon/Provider letters, attestations</w:t>
      </w:r>
      <w:r w:rsidRPr="008D1EE1">
        <w:rPr>
          <w:color w:val="000000" w:themeColor="text1"/>
        </w:rPr>
        <w:t xml:space="preserve">, and line lists (e.g., </w:t>
      </w:r>
      <w:hyperlink r:id="rId62" w:history="1">
        <w:r>
          <w:rPr>
            <w:rStyle w:val="Hyperlink"/>
          </w:rPr>
          <w:t>for physicians to report HAIs</w:t>
        </w:r>
      </w:hyperlink>
      <w:r w:rsidRPr="008D1EE1">
        <w:rPr>
          <w:color w:val="000000" w:themeColor="text1"/>
        </w:rPr>
        <w:t xml:space="preserve">) </w:t>
      </w:r>
    </w:p>
    <w:p w14:paraId="0FD25BF0" w14:textId="77777777" w:rsidR="00EB0E2A" w:rsidRPr="008D1EE1" w:rsidRDefault="00EB0E2A" w:rsidP="00EB0E2A">
      <w:pPr>
        <w:pStyle w:val="ListParagraph"/>
        <w:numPr>
          <w:ilvl w:val="5"/>
          <w:numId w:val="4"/>
        </w:numPr>
        <w:spacing w:after="80" w:line="276" w:lineRule="auto"/>
        <w:rPr>
          <w:color w:val="000000" w:themeColor="text1"/>
        </w:rPr>
      </w:pPr>
      <w:r w:rsidRPr="008D1EE1">
        <w:rPr>
          <w:color w:val="000000" w:themeColor="text1"/>
        </w:rPr>
        <w:t>Letters to outpatient surgery cases</w:t>
      </w:r>
    </w:p>
    <w:p w14:paraId="141DB2C6" w14:textId="77777777" w:rsidR="00EB0E2A" w:rsidRPr="0001662D" w:rsidRDefault="00EB0E2A" w:rsidP="00EB0E2A">
      <w:pPr>
        <w:pStyle w:val="ListParagraph"/>
        <w:numPr>
          <w:ilvl w:val="5"/>
          <w:numId w:val="4"/>
        </w:numPr>
        <w:spacing w:after="80" w:line="276" w:lineRule="auto"/>
        <w:rPr>
          <w:color w:val="000000" w:themeColor="text1"/>
        </w:rPr>
      </w:pPr>
      <w:r w:rsidRPr="008D1EE1">
        <w:rPr>
          <w:color w:val="000000" w:themeColor="text1"/>
        </w:rPr>
        <w:t>Environmental / unit rounds</w:t>
      </w:r>
    </w:p>
    <w:p w14:paraId="52600C54" w14:textId="77777777" w:rsidR="00EB0E2A" w:rsidRPr="00DC4015" w:rsidRDefault="00EB0E2A" w:rsidP="00EB0E2A">
      <w:pPr>
        <w:pStyle w:val="ListParagraph"/>
        <w:numPr>
          <w:ilvl w:val="4"/>
          <w:numId w:val="4"/>
        </w:numPr>
        <w:spacing w:after="80" w:line="276" w:lineRule="auto"/>
        <w:contextualSpacing w:val="0"/>
        <w:rPr>
          <w:color w:val="000000" w:themeColor="text1"/>
        </w:rPr>
      </w:pPr>
      <w:r w:rsidRPr="008235BF">
        <w:t xml:space="preserve">HAI </w:t>
      </w:r>
      <w:r>
        <w:rPr>
          <w:color w:val="000000" w:themeColor="text1"/>
        </w:rPr>
        <w:t>S</w:t>
      </w:r>
      <w:r w:rsidRPr="00DC4015">
        <w:rPr>
          <w:color w:val="000000" w:themeColor="text1"/>
        </w:rPr>
        <w:t xml:space="preserve">urveillance </w:t>
      </w:r>
    </w:p>
    <w:p w14:paraId="49C5C769" w14:textId="77777777" w:rsidR="00EB0E2A" w:rsidRDefault="00EB0E2A" w:rsidP="00EB0E2A">
      <w:pPr>
        <w:pStyle w:val="ListParagraph"/>
        <w:numPr>
          <w:ilvl w:val="5"/>
          <w:numId w:val="4"/>
        </w:numPr>
        <w:spacing w:after="80" w:line="276" w:lineRule="auto"/>
        <w:contextualSpacing w:val="0"/>
        <w:rPr>
          <w:color w:val="FF0000"/>
        </w:rPr>
      </w:pPr>
      <w:r>
        <w:t>Include the</w:t>
      </w:r>
      <w:r w:rsidRPr="002360AD">
        <w:t xml:space="preserve"> standard HAI surveillance definitions (e.g., NHSN </w:t>
      </w:r>
      <w:hyperlink r:id="rId63" w:history="1">
        <w:r>
          <w:rPr>
            <w:rStyle w:val="Hyperlink"/>
          </w:rPr>
          <w:t>Patient Safety Component (PSC) Manual</w:t>
        </w:r>
      </w:hyperlink>
      <w:r w:rsidRPr="002360AD">
        <w:t xml:space="preserve">, NHSN </w:t>
      </w:r>
      <w:hyperlink r:id="rId64" w:history="1">
        <w:r>
          <w:rPr>
            <w:rStyle w:val="Hyperlink"/>
          </w:rPr>
          <w:t>Outpatient Procedure Component (OPC) Manual</w:t>
        </w:r>
      </w:hyperlink>
      <w:r w:rsidRPr="00A23865">
        <w:t>)</w:t>
      </w:r>
      <w:r>
        <w:t xml:space="preserve"> used at the facility.</w:t>
      </w:r>
    </w:p>
    <w:p w14:paraId="437FD944" w14:textId="77777777" w:rsidR="00EB0E2A" w:rsidRPr="00DC4015" w:rsidRDefault="00EB0E2A" w:rsidP="00EB0E2A">
      <w:pPr>
        <w:pStyle w:val="ListParagraph"/>
        <w:numPr>
          <w:ilvl w:val="5"/>
          <w:numId w:val="4"/>
        </w:numPr>
        <w:spacing w:after="80" w:line="276" w:lineRule="auto"/>
        <w:contextualSpacing w:val="0"/>
        <w:rPr>
          <w:color w:val="000000" w:themeColor="text1"/>
        </w:rPr>
      </w:pPr>
      <w:r>
        <w:rPr>
          <w:color w:val="000000" w:themeColor="text1"/>
        </w:rPr>
        <w:t>Describe the c</w:t>
      </w:r>
      <w:r w:rsidRPr="00DC4015">
        <w:rPr>
          <w:color w:val="000000" w:themeColor="text1"/>
        </w:rPr>
        <w:t xml:space="preserve">onsistent application of surveillance </w:t>
      </w:r>
      <w:r>
        <w:rPr>
          <w:color w:val="000000" w:themeColor="text1"/>
        </w:rPr>
        <w:t xml:space="preserve">definition use for HAI reporting. </w:t>
      </w:r>
      <w:r w:rsidRPr="001C1F70">
        <w:rPr>
          <w:i/>
          <w:iCs/>
          <w:color w:val="000000" w:themeColor="text1"/>
        </w:rPr>
        <w:t>Sample statement:</w:t>
      </w:r>
      <w:r w:rsidRPr="00DC4015">
        <w:rPr>
          <w:color w:val="000000" w:themeColor="text1"/>
        </w:rPr>
        <w:t xml:space="preserve"> </w:t>
      </w:r>
    </w:p>
    <w:p w14:paraId="1ABEE28B" w14:textId="77777777" w:rsidR="00EB0E2A" w:rsidRPr="00B62759" w:rsidRDefault="00EB0E2A" w:rsidP="00EB0E2A">
      <w:pPr>
        <w:pStyle w:val="ListParagraph"/>
        <w:numPr>
          <w:ilvl w:val="6"/>
          <w:numId w:val="4"/>
        </w:numPr>
        <w:spacing w:line="276" w:lineRule="auto"/>
        <w:rPr>
          <w:i/>
          <w:iCs/>
          <w:color w:val="000000" w:themeColor="text1"/>
        </w:rPr>
      </w:pPr>
      <w:r w:rsidRPr="00B62759">
        <w:rPr>
          <w:i/>
          <w:iCs/>
          <w:color w:val="000000" w:themeColor="text1"/>
        </w:rPr>
        <w:t>Consistent application of surveillance definitions is used by the IP. HAIs meeting NHSN Component Manual surveillance definitions are reported even if a provider disagrees (e.g., in the event that the patient is not diagnosed with a clinical infection).</w:t>
      </w:r>
    </w:p>
    <w:p w14:paraId="2805A3FF" w14:textId="77777777" w:rsidR="00EB0E2A" w:rsidRPr="002360AD" w:rsidRDefault="00EB0E2A" w:rsidP="00EB0E2A">
      <w:pPr>
        <w:pStyle w:val="ListParagraph"/>
        <w:numPr>
          <w:ilvl w:val="4"/>
          <w:numId w:val="4"/>
        </w:numPr>
        <w:spacing w:after="80" w:line="276" w:lineRule="auto"/>
        <w:contextualSpacing w:val="0"/>
      </w:pPr>
      <w:r>
        <w:t>Consider r</w:t>
      </w:r>
      <w:r w:rsidRPr="002360AD">
        <w:t>eferenc</w:t>
      </w:r>
      <w:r>
        <w:t>ing the facility’s</w:t>
      </w:r>
      <w:r w:rsidRPr="002360AD">
        <w:t xml:space="preserve"> surveillance and reporting policy </w:t>
      </w:r>
      <w:r>
        <w:t>unless most details are included in the IC plan.</w:t>
      </w:r>
    </w:p>
    <w:p w14:paraId="7B713BA2" w14:textId="77777777" w:rsidR="00EB0E2A" w:rsidRPr="002360AD" w:rsidRDefault="00EB0E2A" w:rsidP="00EB0E2A">
      <w:pPr>
        <w:pStyle w:val="ListParagraph"/>
        <w:numPr>
          <w:ilvl w:val="3"/>
          <w:numId w:val="4"/>
        </w:numPr>
        <w:spacing w:after="80" w:line="276" w:lineRule="auto"/>
        <w:contextualSpacing w:val="0"/>
      </w:pPr>
      <w:r w:rsidRPr="002360AD">
        <w:t xml:space="preserve">External </w:t>
      </w:r>
      <w:r>
        <w:t>surveillance r</w:t>
      </w:r>
      <w:r w:rsidRPr="002360AD">
        <w:t>eporting</w:t>
      </w:r>
    </w:p>
    <w:p w14:paraId="4209B96D" w14:textId="77777777" w:rsidR="00EB0E2A" w:rsidRPr="005667D4" w:rsidRDefault="00EB0E2A" w:rsidP="00EB0E2A">
      <w:pPr>
        <w:pStyle w:val="ListParagraph"/>
        <w:numPr>
          <w:ilvl w:val="4"/>
          <w:numId w:val="4"/>
        </w:numPr>
        <w:spacing w:after="80" w:line="276" w:lineRule="auto"/>
        <w:contextualSpacing w:val="0"/>
        <w:rPr>
          <w:color w:val="000000" w:themeColor="text1"/>
        </w:rPr>
      </w:pPr>
      <w:r w:rsidRPr="005667D4">
        <w:t xml:space="preserve">HAI: Describe the </w:t>
      </w:r>
      <w:r>
        <w:t xml:space="preserve">HAI reporting </w:t>
      </w:r>
      <w:r w:rsidRPr="005667D4">
        <w:t xml:space="preserve">process </w:t>
      </w:r>
      <w:r>
        <w:t>that aligns</w:t>
      </w:r>
      <w:r w:rsidRPr="005667D4">
        <w:t xml:space="preserve"> with </w:t>
      </w:r>
      <w:hyperlink r:id="rId65" w:history="1">
        <w:r w:rsidRPr="00347F1D">
          <w:rPr>
            <w:rStyle w:val="Hyperlink"/>
          </w:rPr>
          <w:t>MCARE Section 308.a.</w:t>
        </w:r>
      </w:hyperlink>
      <w:r>
        <w:rPr>
          <w:rStyle w:val="Hyperlink"/>
          <w:color w:val="auto"/>
          <w:u w:val="none"/>
        </w:rPr>
        <w:t xml:space="preserve"> </w:t>
      </w:r>
      <w:r w:rsidRPr="00DB6BE1">
        <w:rPr>
          <w:rStyle w:val="Hyperlink"/>
          <w:color w:val="auto"/>
          <w:u w:val="none"/>
        </w:rPr>
        <w:t>requirements</w:t>
      </w:r>
      <w:r>
        <w:rPr>
          <w:rStyle w:val="Hyperlink"/>
          <w:color w:val="auto"/>
          <w:u w:val="none"/>
        </w:rPr>
        <w:t xml:space="preserve"> </w:t>
      </w:r>
      <w:r w:rsidRPr="00347F1D">
        <w:rPr>
          <w:rStyle w:val="Hyperlink"/>
          <w:color w:val="auto"/>
          <w:u w:val="none"/>
        </w:rPr>
        <w:t xml:space="preserve">and </w:t>
      </w:r>
      <w:r>
        <w:rPr>
          <w:color w:val="000000" w:themeColor="text1"/>
        </w:rPr>
        <w:t xml:space="preserve">the patient notification process that aligns with </w:t>
      </w:r>
      <w:hyperlink r:id="rId66" w:history="1">
        <w:r w:rsidRPr="005C417F">
          <w:rPr>
            <w:rStyle w:val="Hyperlink"/>
          </w:rPr>
          <w:t>MCARE Section 308.b</w:t>
        </w:r>
      </w:hyperlink>
      <w:r>
        <w:rPr>
          <w:color w:val="000000" w:themeColor="text1"/>
        </w:rPr>
        <w:t xml:space="preserve"> requirements</w:t>
      </w:r>
      <w:r w:rsidRPr="005667D4">
        <w:rPr>
          <w:color w:val="000000" w:themeColor="text1"/>
        </w:rPr>
        <w:t xml:space="preserve">. </w:t>
      </w:r>
      <w:r w:rsidRPr="00902B7D">
        <w:rPr>
          <w:i/>
          <w:iCs/>
          <w:color w:val="000000" w:themeColor="text1"/>
        </w:rPr>
        <w:t>Sample statement</w:t>
      </w:r>
      <w:r>
        <w:rPr>
          <w:i/>
          <w:iCs/>
          <w:color w:val="000000" w:themeColor="text1"/>
        </w:rPr>
        <w:t>s</w:t>
      </w:r>
      <w:r w:rsidRPr="00902B7D">
        <w:rPr>
          <w:i/>
          <w:iCs/>
          <w:color w:val="000000" w:themeColor="text1"/>
        </w:rPr>
        <w:t>:</w:t>
      </w:r>
    </w:p>
    <w:p w14:paraId="0A1B62F1" w14:textId="77777777" w:rsidR="00EB0E2A" w:rsidRPr="008F6091" w:rsidRDefault="00EB0E2A" w:rsidP="00EB0E2A">
      <w:pPr>
        <w:pStyle w:val="ListParagraph"/>
        <w:numPr>
          <w:ilvl w:val="5"/>
          <w:numId w:val="4"/>
        </w:numPr>
        <w:spacing w:after="80" w:line="276" w:lineRule="auto"/>
        <w:contextualSpacing w:val="0"/>
        <w:rPr>
          <w:i/>
          <w:iCs/>
          <w:color w:val="000000" w:themeColor="text1"/>
        </w:rPr>
      </w:pPr>
      <w:r w:rsidRPr="00B30D2B">
        <w:rPr>
          <w:i/>
          <w:iCs/>
          <w:color w:val="000000" w:themeColor="text1"/>
        </w:rPr>
        <w:t xml:space="preserve">All HAIs (e.g., bloodstream infections (BSIs); IV site infections; postoperative pneumonia (PNEU); surgical site infections (SSIs); urinary tract infections (UTIs)) are deemed serious events, which must be reported </w:t>
      </w:r>
      <w:r>
        <w:rPr>
          <w:i/>
          <w:iCs/>
          <w:color w:val="000000" w:themeColor="text1"/>
        </w:rPr>
        <w:t xml:space="preserve">to PA-PSRS </w:t>
      </w:r>
      <w:r w:rsidRPr="00B30D2B">
        <w:rPr>
          <w:i/>
          <w:iCs/>
          <w:color w:val="000000" w:themeColor="text1"/>
        </w:rPr>
        <w:t xml:space="preserve">within </w:t>
      </w:r>
      <w:hyperlink r:id="rId67" w:history="1">
        <w:r w:rsidRPr="00B30D2B">
          <w:rPr>
            <w:rStyle w:val="Hyperlink"/>
            <w:i/>
            <w:iCs/>
          </w:rPr>
          <w:t>24 hours</w:t>
        </w:r>
      </w:hyperlink>
      <w:r w:rsidRPr="00B30D2B">
        <w:rPr>
          <w:i/>
          <w:iCs/>
          <w:color w:val="000000" w:themeColor="text1"/>
        </w:rPr>
        <w:t xml:space="preserve"> of occurrence, discovery, or confirmation.  </w:t>
      </w:r>
    </w:p>
    <w:p w14:paraId="57AF70F2" w14:textId="77777777" w:rsidR="00EB0E2A" w:rsidRPr="00A72BD1" w:rsidRDefault="00EB0E2A" w:rsidP="00EB0E2A">
      <w:pPr>
        <w:pStyle w:val="ListParagraph"/>
        <w:numPr>
          <w:ilvl w:val="5"/>
          <w:numId w:val="4"/>
        </w:numPr>
        <w:spacing w:after="80" w:line="276" w:lineRule="auto"/>
        <w:contextualSpacing w:val="0"/>
        <w:rPr>
          <w:i/>
          <w:iCs/>
          <w:color w:val="000000" w:themeColor="text1"/>
        </w:rPr>
      </w:pPr>
      <w:r w:rsidRPr="00A72BD1">
        <w:rPr>
          <w:i/>
          <w:iCs/>
          <w:color w:val="000000" w:themeColor="text1"/>
        </w:rPr>
        <w:t>Patients (or family, guardian, durable power of attorney (POA), as appropriate)</w:t>
      </w:r>
      <w:r>
        <w:rPr>
          <w:i/>
          <w:iCs/>
          <w:color w:val="000000" w:themeColor="text1"/>
        </w:rPr>
        <w:t xml:space="preserve"> </w:t>
      </w:r>
      <w:r w:rsidRPr="00A72BD1">
        <w:rPr>
          <w:i/>
          <w:iCs/>
          <w:color w:val="000000" w:themeColor="text1"/>
        </w:rPr>
        <w:t xml:space="preserve">receive written notification of serious events within 7 days of occurrence, discovery, or confirmation. </w:t>
      </w:r>
    </w:p>
    <w:p w14:paraId="008CD301" w14:textId="77777777" w:rsidR="00EB0E2A" w:rsidRPr="002B19B4" w:rsidRDefault="00EB0E2A" w:rsidP="00EB0E2A">
      <w:pPr>
        <w:pStyle w:val="ListParagraph"/>
        <w:numPr>
          <w:ilvl w:val="4"/>
          <w:numId w:val="4"/>
        </w:numPr>
        <w:spacing w:after="80" w:line="276" w:lineRule="auto"/>
        <w:contextualSpacing w:val="0"/>
      </w:pPr>
      <w:r w:rsidRPr="009A3B35">
        <w:t>Outbreaks</w:t>
      </w:r>
      <w:r>
        <w:t xml:space="preserve">: Describe the facility process for reporting outbreaks. </w:t>
      </w:r>
      <w:r w:rsidRPr="00FB1507">
        <w:rPr>
          <w:i/>
          <w:iCs/>
        </w:rPr>
        <w:t>Sample statement:</w:t>
      </w:r>
    </w:p>
    <w:p w14:paraId="35876DBC" w14:textId="77777777" w:rsidR="00EB0E2A" w:rsidRPr="00EB6977" w:rsidRDefault="00EB0E2A" w:rsidP="00EB0E2A">
      <w:pPr>
        <w:pStyle w:val="ListParagraph"/>
        <w:numPr>
          <w:ilvl w:val="5"/>
          <w:numId w:val="4"/>
        </w:numPr>
        <w:spacing w:after="80" w:line="276" w:lineRule="auto"/>
        <w:rPr>
          <w:i/>
          <w:iCs/>
        </w:rPr>
      </w:pPr>
      <w:r w:rsidRPr="00EB6977">
        <w:rPr>
          <w:i/>
          <w:iCs/>
        </w:rPr>
        <w:t>Outbreaks are reported to PA DOH or the local county health department</w:t>
      </w:r>
    </w:p>
    <w:p w14:paraId="27898AC2" w14:textId="77777777" w:rsidR="00EB0E2A" w:rsidRPr="00352308" w:rsidRDefault="00EB0E2A" w:rsidP="00EB0E2A">
      <w:pPr>
        <w:pStyle w:val="ListParagraph"/>
        <w:numPr>
          <w:ilvl w:val="4"/>
          <w:numId w:val="4"/>
        </w:numPr>
        <w:spacing w:after="80" w:line="276" w:lineRule="auto"/>
        <w:rPr>
          <w:i/>
          <w:iCs/>
        </w:rPr>
      </w:pPr>
      <w:r w:rsidRPr="00FB1507">
        <w:lastRenderedPageBreak/>
        <w:t>Infection Control Practice Breache</w:t>
      </w:r>
      <w:r>
        <w:t xml:space="preserve">s: Describe the facility process for reporting infection control practice breaches. </w:t>
      </w:r>
      <w:r w:rsidRPr="00FB1507">
        <w:rPr>
          <w:i/>
          <w:iCs/>
        </w:rPr>
        <w:t>Sample statement:</w:t>
      </w:r>
      <w:r w:rsidRPr="00352308">
        <w:rPr>
          <w:i/>
          <w:iCs/>
          <w:color w:val="000000" w:themeColor="text1"/>
        </w:rPr>
        <w:t xml:space="preserve"> </w:t>
      </w:r>
    </w:p>
    <w:p w14:paraId="629D0207" w14:textId="77777777" w:rsidR="00EB0E2A" w:rsidRPr="00352308" w:rsidRDefault="00EB0E2A" w:rsidP="00EB0E2A">
      <w:pPr>
        <w:pStyle w:val="ListParagraph"/>
        <w:numPr>
          <w:ilvl w:val="5"/>
          <w:numId w:val="4"/>
        </w:numPr>
        <w:spacing w:line="276" w:lineRule="auto"/>
        <w:rPr>
          <w:i/>
          <w:iCs/>
          <w:color w:val="000000" w:themeColor="text1"/>
        </w:rPr>
      </w:pPr>
      <w:r w:rsidRPr="00D72C2C">
        <w:rPr>
          <w:i/>
          <w:iCs/>
          <w:color w:val="000000" w:themeColor="text1"/>
        </w:rPr>
        <w:t>IC practice breaches resulting in possible bloodborne pathogen (BBP) exposure (e.g., shared glucometers that are not cleaned/disinfected according to manufacturer instructions for use (IFUs), use of a syringe for more than one patient) are reported to the local health department or the PA DOH (i.e., 1-877-PA-HEALTH) and PA-PSRS</w:t>
      </w:r>
      <w:r>
        <w:rPr>
          <w:i/>
          <w:iCs/>
          <w:color w:val="000000" w:themeColor="text1"/>
        </w:rPr>
        <w:t xml:space="preserve"> </w:t>
      </w:r>
    </w:p>
    <w:p w14:paraId="3C63A04F" w14:textId="77777777" w:rsidR="00EB0E2A" w:rsidRPr="00C67C5E" w:rsidRDefault="00EB0E2A" w:rsidP="00EB0E2A">
      <w:pPr>
        <w:pStyle w:val="ListParagraph"/>
        <w:numPr>
          <w:ilvl w:val="4"/>
          <w:numId w:val="4"/>
        </w:numPr>
        <w:spacing w:after="80" w:line="276" w:lineRule="auto"/>
        <w:contextualSpacing w:val="0"/>
        <w:rPr>
          <w:color w:val="000000" w:themeColor="text1"/>
        </w:rPr>
      </w:pPr>
      <w:hyperlink r:id="rId68" w:history="1">
        <w:r w:rsidRPr="00C67C5E">
          <w:rPr>
            <w:rStyle w:val="Hyperlink"/>
          </w:rPr>
          <w:t>PA reportable diseases</w:t>
        </w:r>
      </w:hyperlink>
      <w:r>
        <w:rPr>
          <w:rStyle w:val="Hyperlink"/>
          <w:color w:val="auto"/>
          <w:u w:val="none"/>
        </w:rPr>
        <w:t xml:space="preserve">: Describe the facility process for reporting PA reportable diseases. </w:t>
      </w:r>
      <w:r w:rsidRPr="00206C17">
        <w:rPr>
          <w:rStyle w:val="Hyperlink"/>
          <w:i/>
          <w:iCs/>
          <w:color w:val="auto"/>
          <w:u w:val="none"/>
        </w:rPr>
        <w:t>Sample statement:</w:t>
      </w:r>
      <w:r w:rsidRPr="00C67C5E">
        <w:rPr>
          <w:color w:val="000000" w:themeColor="text1"/>
        </w:rPr>
        <w:t xml:space="preserve"> </w:t>
      </w:r>
    </w:p>
    <w:p w14:paraId="5509C167" w14:textId="77777777" w:rsidR="00EB0E2A" w:rsidRPr="00F8300B" w:rsidRDefault="00EB0E2A" w:rsidP="00EB0E2A">
      <w:pPr>
        <w:pStyle w:val="ListParagraph"/>
        <w:numPr>
          <w:ilvl w:val="5"/>
          <w:numId w:val="4"/>
        </w:numPr>
        <w:spacing w:after="80" w:line="276" w:lineRule="auto"/>
        <w:contextualSpacing w:val="0"/>
        <w:rPr>
          <w:i/>
          <w:iCs/>
          <w:color w:val="000000" w:themeColor="text1"/>
        </w:rPr>
      </w:pPr>
      <w:r>
        <w:rPr>
          <w:i/>
          <w:iCs/>
          <w:color w:val="000000" w:themeColor="text1"/>
        </w:rPr>
        <w:t xml:space="preserve">PA and county reportable diseases </w:t>
      </w:r>
      <w:r w:rsidRPr="00F8300B">
        <w:rPr>
          <w:i/>
          <w:iCs/>
          <w:color w:val="000000" w:themeColor="text1"/>
        </w:rPr>
        <w:t>are reported to PA DOH via PA-NEDSS.</w:t>
      </w:r>
    </w:p>
    <w:p w14:paraId="724D69ED" w14:textId="77777777" w:rsidR="00EB0E2A" w:rsidRPr="00065AE9" w:rsidRDefault="00EB0E2A" w:rsidP="00EB0E2A">
      <w:pPr>
        <w:pStyle w:val="ListParagraph"/>
        <w:numPr>
          <w:ilvl w:val="3"/>
          <w:numId w:val="4"/>
        </w:numPr>
        <w:spacing w:after="80" w:line="276" w:lineRule="auto"/>
        <w:contextualSpacing w:val="0"/>
        <w:rPr>
          <w:color w:val="000000" w:themeColor="text1"/>
        </w:rPr>
      </w:pPr>
      <w:r w:rsidRPr="00065AE9">
        <w:rPr>
          <w:color w:val="000000" w:themeColor="text1"/>
        </w:rPr>
        <w:t>Internal surveillance reporting</w:t>
      </w:r>
    </w:p>
    <w:p w14:paraId="1EE59D50" w14:textId="77777777" w:rsidR="00EB0E2A" w:rsidRPr="00BC6B74" w:rsidRDefault="00EB0E2A" w:rsidP="00EB0E2A">
      <w:pPr>
        <w:pStyle w:val="ListParagraph"/>
        <w:numPr>
          <w:ilvl w:val="4"/>
          <w:numId w:val="4"/>
        </w:numPr>
        <w:spacing w:after="80" w:line="276" w:lineRule="auto"/>
        <w:contextualSpacing w:val="0"/>
        <w:rPr>
          <w:color w:val="000000" w:themeColor="text1"/>
        </w:rPr>
      </w:pPr>
      <w:r w:rsidRPr="00BC6B74">
        <w:rPr>
          <w:color w:val="000000" w:themeColor="text1"/>
        </w:rPr>
        <w:t>Describe the process for disseminating surveillance data and outcomes to facility committees inclusive of the ICC.</w:t>
      </w:r>
    </w:p>
    <w:p w14:paraId="69D0D569" w14:textId="77777777" w:rsidR="00EB0E2A" w:rsidRPr="00DC4015" w:rsidRDefault="00EB0E2A" w:rsidP="00EB0E2A">
      <w:pPr>
        <w:pStyle w:val="ListParagraph"/>
        <w:numPr>
          <w:ilvl w:val="4"/>
          <w:numId w:val="4"/>
        </w:numPr>
        <w:spacing w:after="80" w:line="276" w:lineRule="auto"/>
        <w:contextualSpacing w:val="0"/>
        <w:rPr>
          <w:color w:val="000000" w:themeColor="text1"/>
        </w:rPr>
      </w:pPr>
      <w:r>
        <w:rPr>
          <w:color w:val="000000" w:themeColor="text1"/>
        </w:rPr>
        <w:t>Describe the process for disseminating relevant surveillance data and outcomes</w:t>
      </w:r>
      <w:r w:rsidRPr="00DC4015">
        <w:rPr>
          <w:color w:val="000000" w:themeColor="text1"/>
        </w:rPr>
        <w:t xml:space="preserve"> to providers, managers, </w:t>
      </w:r>
      <w:r>
        <w:rPr>
          <w:color w:val="000000" w:themeColor="text1"/>
        </w:rPr>
        <w:t xml:space="preserve">and </w:t>
      </w:r>
      <w:r w:rsidRPr="00DC4015">
        <w:rPr>
          <w:color w:val="000000" w:themeColor="text1"/>
        </w:rPr>
        <w:t>other HCP as needed (along with targets, actions for performance improvement, etc.)</w:t>
      </w:r>
      <w:r>
        <w:rPr>
          <w:color w:val="000000" w:themeColor="text1"/>
        </w:rPr>
        <w:t>.</w:t>
      </w:r>
    </w:p>
    <w:p w14:paraId="0B9804B3" w14:textId="77777777" w:rsidR="00EB0E2A" w:rsidRPr="00C83A22" w:rsidRDefault="00EB0E2A" w:rsidP="00EB0E2A">
      <w:pPr>
        <w:pStyle w:val="ListParagraph"/>
        <w:numPr>
          <w:ilvl w:val="1"/>
          <w:numId w:val="4"/>
        </w:numPr>
        <w:spacing w:after="80" w:line="276" w:lineRule="auto"/>
        <w:contextualSpacing w:val="0"/>
        <w:rPr>
          <w:color w:val="000000" w:themeColor="text1"/>
        </w:rPr>
      </w:pPr>
      <w:r w:rsidRPr="00C83A22">
        <w:rPr>
          <w:color w:val="000000" w:themeColor="text1"/>
        </w:rPr>
        <w:t>Prevention</w:t>
      </w:r>
    </w:p>
    <w:p w14:paraId="61F8FB8D" w14:textId="77777777" w:rsidR="00EB0E2A" w:rsidRPr="00C83A22" w:rsidRDefault="00EB0E2A" w:rsidP="00EB0E2A">
      <w:pPr>
        <w:pStyle w:val="ListParagraph"/>
        <w:numPr>
          <w:ilvl w:val="2"/>
          <w:numId w:val="4"/>
        </w:numPr>
        <w:spacing w:after="80" w:line="276" w:lineRule="auto"/>
        <w:contextualSpacing w:val="0"/>
        <w:rPr>
          <w:color w:val="000000" w:themeColor="text1"/>
        </w:rPr>
      </w:pPr>
      <w:hyperlink r:id="rId69" w:history="1">
        <w:r w:rsidRPr="00C83A22">
          <w:rPr>
            <w:rStyle w:val="Hyperlink"/>
          </w:rPr>
          <w:t>Standard Precautions</w:t>
        </w:r>
      </w:hyperlink>
    </w:p>
    <w:p w14:paraId="27D736BA" w14:textId="77777777" w:rsidR="00EB0E2A" w:rsidRDefault="00EB0E2A" w:rsidP="00EB0E2A">
      <w:pPr>
        <w:pStyle w:val="ListParagraph"/>
        <w:numPr>
          <w:ilvl w:val="3"/>
          <w:numId w:val="4"/>
        </w:numPr>
        <w:spacing w:after="80" w:line="276" w:lineRule="auto"/>
        <w:contextualSpacing w:val="0"/>
      </w:pPr>
      <w:r w:rsidRPr="002360AD">
        <w:t>Define Standard Precautions</w:t>
      </w:r>
      <w:r>
        <w:t xml:space="preserve">. </w:t>
      </w:r>
      <w:r w:rsidRPr="00D74BB7">
        <w:rPr>
          <w:i/>
          <w:iCs/>
        </w:rPr>
        <w:t>Sample statement:</w:t>
      </w:r>
    </w:p>
    <w:p w14:paraId="065B43A2" w14:textId="77777777" w:rsidR="00EB0E2A" w:rsidRPr="002360AD" w:rsidRDefault="00EB0E2A" w:rsidP="00EB0E2A">
      <w:pPr>
        <w:pStyle w:val="ListParagraph"/>
        <w:numPr>
          <w:ilvl w:val="4"/>
          <w:numId w:val="4"/>
        </w:numPr>
        <w:spacing w:after="80" w:line="276" w:lineRule="auto"/>
        <w:contextualSpacing w:val="0"/>
      </w:pPr>
      <w:r w:rsidRPr="001B5256">
        <w:rPr>
          <w:i/>
          <w:iCs/>
        </w:rPr>
        <w:t>Standard Precautions are the minimum infection prevention practices that apply to all patient care, regardless of suspected or confirmed infection status of the patient, in any setting where healthcare is delivered. These practices are designed to both protect HCP and prevent HCP from spreading infections among patients.</w:t>
      </w:r>
      <w:r w:rsidRPr="002360AD">
        <w:t xml:space="preserve">) </w:t>
      </w:r>
    </w:p>
    <w:p w14:paraId="763E4AF5" w14:textId="77777777" w:rsidR="00EB0E2A" w:rsidRDefault="00EB0E2A" w:rsidP="00EB0E2A">
      <w:pPr>
        <w:pStyle w:val="ListParagraph"/>
        <w:numPr>
          <w:ilvl w:val="4"/>
          <w:numId w:val="4"/>
        </w:numPr>
        <w:spacing w:after="80" w:line="276" w:lineRule="auto"/>
        <w:contextualSpacing w:val="0"/>
        <w:rPr>
          <w:color w:val="000000" w:themeColor="text1"/>
        </w:rPr>
      </w:pPr>
      <w:r>
        <w:rPr>
          <w:color w:val="000000" w:themeColor="text1"/>
        </w:rPr>
        <w:t xml:space="preserve">Include a listing of </w:t>
      </w:r>
      <w:r w:rsidRPr="002360AD">
        <w:t xml:space="preserve">Standard Precautions </w:t>
      </w:r>
      <w:hyperlink r:id="rId70" w:anchor=":~:text=Recommendation%20details" w:history="1">
        <w:r w:rsidRPr="006616E2">
          <w:rPr>
            <w:rStyle w:val="Hyperlink"/>
          </w:rPr>
          <w:t>elements</w:t>
        </w:r>
      </w:hyperlink>
      <w:r w:rsidRPr="002360AD">
        <w:t xml:space="preserve"> in the IC </w:t>
      </w:r>
      <w:r w:rsidRPr="00DC4015">
        <w:rPr>
          <w:color w:val="000000" w:themeColor="text1"/>
        </w:rPr>
        <w:t xml:space="preserve">plan </w:t>
      </w:r>
    </w:p>
    <w:p w14:paraId="4ECE802E" w14:textId="77777777" w:rsidR="00EB0E2A" w:rsidRPr="002360AD" w:rsidRDefault="00EB0E2A" w:rsidP="00EB0E2A">
      <w:pPr>
        <w:pStyle w:val="ListParagraph"/>
        <w:numPr>
          <w:ilvl w:val="4"/>
          <w:numId w:val="4"/>
        </w:numPr>
        <w:spacing w:after="80" w:line="276" w:lineRule="auto"/>
        <w:contextualSpacing w:val="0"/>
      </w:pPr>
      <w:r w:rsidRPr="002360AD">
        <w:t>Reference the facility’s Standard Precautions polic</w:t>
      </w:r>
      <w:r>
        <w:t>y.</w:t>
      </w:r>
    </w:p>
    <w:p w14:paraId="63184332" w14:textId="77777777" w:rsidR="00EB0E2A" w:rsidRPr="00DC4015" w:rsidRDefault="00EB0E2A" w:rsidP="00EB0E2A">
      <w:pPr>
        <w:pStyle w:val="ListParagraph"/>
        <w:numPr>
          <w:ilvl w:val="3"/>
          <w:numId w:val="4"/>
        </w:numPr>
        <w:spacing w:after="80" w:line="276" w:lineRule="auto"/>
        <w:contextualSpacing w:val="0"/>
        <w:rPr>
          <w:color w:val="000000" w:themeColor="text1"/>
        </w:rPr>
      </w:pPr>
      <w:hyperlink r:id="rId71" w:history="1">
        <w:r w:rsidRPr="00A66BAB">
          <w:rPr>
            <w:rStyle w:val="Hyperlink"/>
          </w:rPr>
          <w:t>Hand hygiene</w:t>
        </w:r>
      </w:hyperlink>
    </w:p>
    <w:p w14:paraId="34D6B0E1" w14:textId="77777777" w:rsidR="00EB0E2A" w:rsidRDefault="00EB0E2A" w:rsidP="00EB0E2A">
      <w:pPr>
        <w:pStyle w:val="ListParagraph"/>
        <w:numPr>
          <w:ilvl w:val="4"/>
          <w:numId w:val="4"/>
        </w:numPr>
        <w:spacing w:line="276" w:lineRule="auto"/>
      </w:pPr>
      <w:r w:rsidRPr="002360AD">
        <w:t>Define hand hygiene</w:t>
      </w:r>
      <w:r>
        <w:t xml:space="preserve">. </w:t>
      </w:r>
      <w:r w:rsidRPr="00C24727">
        <w:rPr>
          <w:i/>
          <w:iCs/>
        </w:rPr>
        <w:t>Sample statement:</w:t>
      </w:r>
    </w:p>
    <w:p w14:paraId="2B4C67CE" w14:textId="77777777" w:rsidR="00EB0E2A" w:rsidRPr="002360AD" w:rsidRDefault="00EB0E2A" w:rsidP="00EB0E2A">
      <w:pPr>
        <w:pStyle w:val="ListParagraph"/>
        <w:numPr>
          <w:ilvl w:val="5"/>
          <w:numId w:val="4"/>
        </w:numPr>
        <w:spacing w:line="276" w:lineRule="auto"/>
      </w:pPr>
      <w:r>
        <w:rPr>
          <w:i/>
          <w:iCs/>
        </w:rPr>
        <w:t>Hand h</w:t>
      </w:r>
      <w:r w:rsidRPr="006F43D0">
        <w:rPr>
          <w:i/>
          <w:iCs/>
        </w:rPr>
        <w:t>ygiene includes cleaning hands with alcohol-based hand rub/sanitizer (ABHR), soap and water, or surgical hand antiseptic and is the single most important infection control practice for preventing the transmission of infectious pathogens</w:t>
      </w:r>
      <w:r w:rsidRPr="002360AD">
        <w:t>.</w:t>
      </w:r>
    </w:p>
    <w:p w14:paraId="2D3708ED" w14:textId="77777777" w:rsidR="00EB0E2A" w:rsidRPr="002F4627" w:rsidRDefault="00EB0E2A" w:rsidP="00EB0E2A">
      <w:pPr>
        <w:pStyle w:val="ListParagraph"/>
        <w:numPr>
          <w:ilvl w:val="4"/>
          <w:numId w:val="4"/>
        </w:numPr>
        <w:spacing w:after="80" w:line="276" w:lineRule="auto"/>
        <w:contextualSpacing w:val="0"/>
      </w:pPr>
      <w:r w:rsidRPr="002360AD">
        <w:t xml:space="preserve">Note which hand hygiene guidelines </w:t>
      </w:r>
      <w:r w:rsidRPr="00DC4015">
        <w:rPr>
          <w:color w:val="000000" w:themeColor="text1"/>
        </w:rPr>
        <w:t>(</w:t>
      </w:r>
      <w:r>
        <w:rPr>
          <w:color w:val="000000" w:themeColor="text1"/>
        </w:rPr>
        <w:t>i.e.,</w:t>
      </w:r>
      <w:r w:rsidRPr="00DC4015">
        <w:rPr>
          <w:color w:val="000000" w:themeColor="text1"/>
        </w:rPr>
        <w:t xml:space="preserve"> </w:t>
      </w:r>
      <w:hyperlink r:id="rId72" w:history="1">
        <w:r w:rsidRPr="00A50A78">
          <w:rPr>
            <w:rStyle w:val="Hyperlink"/>
          </w:rPr>
          <w:t>CDC</w:t>
        </w:r>
      </w:hyperlink>
      <w:r w:rsidRPr="00DC4015">
        <w:rPr>
          <w:color w:val="000000" w:themeColor="text1"/>
        </w:rPr>
        <w:t xml:space="preserve"> or </w:t>
      </w:r>
      <w:hyperlink r:id="rId73" w:history="1">
        <w:r w:rsidRPr="007B1D0B">
          <w:rPr>
            <w:rStyle w:val="Hyperlink"/>
          </w:rPr>
          <w:t>WHO</w:t>
        </w:r>
      </w:hyperlink>
      <w:r w:rsidRPr="00DC4015">
        <w:rPr>
          <w:color w:val="000000" w:themeColor="text1"/>
        </w:rPr>
        <w:t>)</w:t>
      </w:r>
      <w:r>
        <w:rPr>
          <w:color w:val="000000" w:themeColor="text1"/>
        </w:rPr>
        <w:t xml:space="preserve"> </w:t>
      </w:r>
      <w:r w:rsidRPr="002360AD">
        <w:t xml:space="preserve">the facility has </w:t>
      </w:r>
      <w:r w:rsidRPr="00A43E4F">
        <w:t>adopted for use</w:t>
      </w:r>
      <w:r>
        <w:t xml:space="preserve"> and that </w:t>
      </w:r>
      <w:hyperlink r:id="rId74" w:anchor=":~:text=Using%20an%20alcohol%2Dbased%20hand%20sanitizer%20is%20the%20preferred%20way%20for%20to%20keep%20your%20hands%20clean" w:history="1">
        <w:r w:rsidRPr="002F4627">
          <w:rPr>
            <w:rStyle w:val="Hyperlink"/>
            <w:i/>
            <w:iCs/>
          </w:rPr>
          <w:t>ABHR is the preferred method for performing hand hygiene in most clinical situations</w:t>
        </w:r>
      </w:hyperlink>
      <w:r w:rsidRPr="002F4627">
        <w:rPr>
          <w:i/>
          <w:iCs/>
          <w:color w:val="000000" w:themeColor="text1"/>
        </w:rPr>
        <w:t xml:space="preserve">. </w:t>
      </w:r>
    </w:p>
    <w:p w14:paraId="335E43B1" w14:textId="77777777" w:rsidR="00EB0E2A" w:rsidRDefault="00EB0E2A" w:rsidP="00EB0E2A">
      <w:pPr>
        <w:pStyle w:val="ListParagraph"/>
        <w:numPr>
          <w:ilvl w:val="4"/>
          <w:numId w:val="4"/>
        </w:numPr>
        <w:spacing w:line="276" w:lineRule="auto"/>
      </w:pPr>
      <w:r w:rsidRPr="00A43E4F">
        <w:t xml:space="preserve">Define when soap and water </w:t>
      </w:r>
      <w:r>
        <w:t>are</w:t>
      </w:r>
      <w:r w:rsidRPr="00A43E4F">
        <w:t xml:space="preserve"> required </w:t>
      </w:r>
      <w:r>
        <w:t xml:space="preserve">to perform hand hygiene. </w:t>
      </w:r>
      <w:r w:rsidRPr="002F4627">
        <w:rPr>
          <w:i/>
          <w:iCs/>
        </w:rPr>
        <w:t>Sample statement:</w:t>
      </w:r>
    </w:p>
    <w:p w14:paraId="42579DBD" w14:textId="77777777" w:rsidR="00EB0E2A" w:rsidRPr="00A43E4F" w:rsidRDefault="00EB0E2A" w:rsidP="00EB0E2A">
      <w:pPr>
        <w:pStyle w:val="ListParagraph"/>
        <w:numPr>
          <w:ilvl w:val="5"/>
          <w:numId w:val="4"/>
        </w:numPr>
        <w:spacing w:line="276" w:lineRule="auto"/>
      </w:pPr>
      <w:r w:rsidRPr="00F62817">
        <w:rPr>
          <w:i/>
          <w:iCs/>
        </w:rPr>
        <w:lastRenderedPageBreak/>
        <w:t xml:space="preserve">Hands must be cleaned with soap and water if visibly soiled, before eating/drinking, after toileting, </w:t>
      </w:r>
      <w:r w:rsidRPr="00284EBE">
        <w:rPr>
          <w:i/>
          <w:iCs/>
        </w:rPr>
        <w:t>and during the care of patients with suspected or confirmed infection during outbreaks of C. difficile or norovirus.</w:t>
      </w:r>
    </w:p>
    <w:p w14:paraId="364B3D98" w14:textId="77777777" w:rsidR="00EB0E2A" w:rsidRPr="00367477" w:rsidRDefault="00EB0E2A" w:rsidP="00EB0E2A">
      <w:pPr>
        <w:pStyle w:val="ListParagraph"/>
        <w:numPr>
          <w:ilvl w:val="4"/>
          <w:numId w:val="4"/>
        </w:numPr>
        <w:spacing w:after="80" w:line="276" w:lineRule="auto"/>
        <w:contextualSpacing w:val="0"/>
      </w:pPr>
      <w:r>
        <w:t>Describe the a</w:t>
      </w:r>
      <w:r w:rsidRPr="00367477">
        <w:t>vailability of alcohol-based hand rub (ABHR) and hand washing sinks</w:t>
      </w:r>
      <w:r>
        <w:t xml:space="preserve"> in the facility</w:t>
      </w:r>
      <w:r w:rsidRPr="00367477">
        <w:t xml:space="preserve"> </w:t>
      </w:r>
    </w:p>
    <w:p w14:paraId="7F86B333" w14:textId="77777777" w:rsidR="00EB0E2A" w:rsidRPr="00367477" w:rsidRDefault="00EB0E2A" w:rsidP="00EB0E2A">
      <w:pPr>
        <w:pStyle w:val="ListParagraph"/>
        <w:numPr>
          <w:ilvl w:val="4"/>
          <w:numId w:val="4"/>
        </w:numPr>
        <w:spacing w:after="80" w:line="276" w:lineRule="auto"/>
        <w:contextualSpacing w:val="0"/>
      </w:pPr>
      <w:r w:rsidRPr="00367477">
        <w:t xml:space="preserve">Reference the facility’s hand hygiene policy and if applicable, the facility’s surgical antisepsis policy </w:t>
      </w:r>
    </w:p>
    <w:p w14:paraId="6D95BA90" w14:textId="77777777" w:rsidR="00EB0E2A" w:rsidRPr="00367477" w:rsidRDefault="00EB0E2A" w:rsidP="00EB0E2A">
      <w:pPr>
        <w:pStyle w:val="ListParagraph"/>
        <w:numPr>
          <w:ilvl w:val="3"/>
          <w:numId w:val="4"/>
        </w:numPr>
        <w:spacing w:after="80" w:line="276" w:lineRule="auto"/>
        <w:contextualSpacing w:val="0"/>
      </w:pPr>
      <w:r w:rsidRPr="00367477">
        <w:t>Personal Protective Equipment (PPE)</w:t>
      </w:r>
    </w:p>
    <w:p w14:paraId="24231D13" w14:textId="77777777" w:rsidR="00EB0E2A" w:rsidRDefault="00EB0E2A" w:rsidP="00EB0E2A">
      <w:pPr>
        <w:pStyle w:val="ListParagraph"/>
        <w:numPr>
          <w:ilvl w:val="4"/>
          <w:numId w:val="4"/>
        </w:numPr>
        <w:spacing w:line="276" w:lineRule="auto"/>
      </w:pPr>
      <w:r w:rsidRPr="00367477">
        <w:t>Define PPE and provide examples of PPE types stocked at the facility</w:t>
      </w:r>
      <w:r>
        <w:t xml:space="preserve">. </w:t>
      </w:r>
      <w:r w:rsidRPr="009557B9">
        <w:rPr>
          <w:i/>
          <w:iCs/>
        </w:rPr>
        <w:t>Sample statement:</w:t>
      </w:r>
    </w:p>
    <w:p w14:paraId="721F37FE" w14:textId="77777777" w:rsidR="00EB0E2A" w:rsidRPr="00367477" w:rsidRDefault="00EB0E2A" w:rsidP="00EB0E2A">
      <w:pPr>
        <w:pStyle w:val="ListParagraph"/>
        <w:numPr>
          <w:ilvl w:val="5"/>
          <w:numId w:val="4"/>
        </w:numPr>
        <w:spacing w:line="276" w:lineRule="auto"/>
      </w:pPr>
      <w:r w:rsidRPr="00DB21CA">
        <w:rPr>
          <w:i/>
          <w:iCs/>
        </w:rPr>
        <w:t>PPE is worn to minimize exposure to blood/body fluid and/or infectious pathogens and includes items such as gowns, gloves, face masks, face shield</w:t>
      </w:r>
      <w:r>
        <w:rPr>
          <w:i/>
          <w:iCs/>
        </w:rPr>
        <w:t>s</w:t>
      </w:r>
      <w:r w:rsidRPr="00DB21CA">
        <w:rPr>
          <w:i/>
          <w:iCs/>
        </w:rPr>
        <w:t>/goggles, respirators, etc</w:t>
      </w:r>
      <w:r w:rsidRPr="00367477">
        <w:t>.</w:t>
      </w:r>
    </w:p>
    <w:p w14:paraId="32B4002A" w14:textId="77777777" w:rsidR="00EB0E2A" w:rsidRPr="00367477" w:rsidRDefault="00EB0E2A" w:rsidP="00EB0E2A">
      <w:pPr>
        <w:pStyle w:val="ListParagraph"/>
        <w:numPr>
          <w:ilvl w:val="4"/>
          <w:numId w:val="4"/>
        </w:numPr>
        <w:spacing w:after="80" w:line="276" w:lineRule="auto"/>
        <w:contextualSpacing w:val="0"/>
      </w:pPr>
      <w:r>
        <w:t>Describe the l</w:t>
      </w:r>
      <w:r w:rsidRPr="00367477">
        <w:t>ocation/availability of PPE supply</w:t>
      </w:r>
      <w:r>
        <w:t xml:space="preserve"> in the facility</w:t>
      </w:r>
    </w:p>
    <w:p w14:paraId="3E770C85" w14:textId="77777777" w:rsidR="00EB0E2A" w:rsidRPr="00DC4015" w:rsidRDefault="00EB0E2A" w:rsidP="00EB0E2A">
      <w:pPr>
        <w:pStyle w:val="ListParagraph"/>
        <w:numPr>
          <w:ilvl w:val="3"/>
          <w:numId w:val="4"/>
        </w:numPr>
        <w:spacing w:after="80" w:line="276" w:lineRule="auto"/>
        <w:contextualSpacing w:val="0"/>
        <w:rPr>
          <w:color w:val="000000" w:themeColor="text1"/>
        </w:rPr>
      </w:pPr>
      <w:hyperlink r:id="rId75" w:history="1">
        <w:r w:rsidRPr="006B33C2">
          <w:rPr>
            <w:rStyle w:val="Hyperlink"/>
          </w:rPr>
          <w:t>Respiratory hygiene/cough etiquette</w:t>
        </w:r>
      </w:hyperlink>
    </w:p>
    <w:p w14:paraId="78282C2B" w14:textId="77777777" w:rsidR="00EB0E2A" w:rsidRDefault="00EB0E2A" w:rsidP="00EB0E2A">
      <w:pPr>
        <w:pStyle w:val="ListParagraph"/>
        <w:numPr>
          <w:ilvl w:val="4"/>
          <w:numId w:val="4"/>
        </w:numPr>
        <w:spacing w:after="80" w:line="276" w:lineRule="auto"/>
        <w:contextualSpacing w:val="0"/>
      </w:pPr>
      <w:r>
        <w:t>Describe the r</w:t>
      </w:r>
      <w:r w:rsidRPr="0098341A">
        <w:t>espiratory hygiene/cough etiquette processes in place</w:t>
      </w:r>
      <w:r>
        <w:t xml:space="preserve"> at the facility. </w:t>
      </w:r>
      <w:r w:rsidRPr="00057211">
        <w:rPr>
          <w:i/>
          <w:iCs/>
        </w:rPr>
        <w:t>Sample statement:</w:t>
      </w:r>
    </w:p>
    <w:p w14:paraId="3833765E" w14:textId="77777777" w:rsidR="00EB0E2A" w:rsidRPr="0098341A" w:rsidRDefault="00EB0E2A" w:rsidP="00EB0E2A">
      <w:pPr>
        <w:pStyle w:val="ListParagraph"/>
        <w:numPr>
          <w:ilvl w:val="5"/>
          <w:numId w:val="4"/>
        </w:numPr>
        <w:spacing w:after="80" w:line="276" w:lineRule="auto"/>
        <w:contextualSpacing w:val="0"/>
      </w:pPr>
      <w:r>
        <w:t xml:space="preserve">Respiratory hygiene/cough etiquette is used at the facility to prevent the transmission of respiratory infections ( e.g., influenza, rhinovirus, COVID-19), and promoted by posting visual alerts (e.g., </w:t>
      </w:r>
      <w:hyperlink r:id="rId76" w:history="1">
        <w:r>
          <w:rPr>
            <w:rStyle w:val="Hyperlink"/>
          </w:rPr>
          <w:t>cover you cough signage</w:t>
        </w:r>
      </w:hyperlink>
      <w:r>
        <w:rPr>
          <w:rStyle w:val="Hyperlink"/>
          <w:color w:val="auto"/>
          <w:u w:val="none"/>
        </w:rPr>
        <w:t>) and providing supplies</w:t>
      </w:r>
      <w:r>
        <w:t xml:space="preserve"> (e.g., </w:t>
      </w:r>
      <w:r w:rsidRPr="0098341A">
        <w:t xml:space="preserve">facial tissues, face masks, no touch </w:t>
      </w:r>
      <w:r>
        <w:t xml:space="preserve">waste </w:t>
      </w:r>
      <w:r w:rsidRPr="0098341A">
        <w:t xml:space="preserve">receptacles, ABHR) </w:t>
      </w:r>
      <w:r>
        <w:t>at the facility entrance(s)/waiting room(s)</w:t>
      </w:r>
    </w:p>
    <w:p w14:paraId="2950BAA8" w14:textId="77777777" w:rsidR="00EB0E2A" w:rsidRPr="00DC4015" w:rsidRDefault="00EB0E2A" w:rsidP="00EB0E2A">
      <w:pPr>
        <w:pStyle w:val="ListParagraph"/>
        <w:numPr>
          <w:ilvl w:val="3"/>
          <w:numId w:val="4"/>
        </w:numPr>
        <w:spacing w:after="80" w:line="276" w:lineRule="auto"/>
        <w:contextualSpacing w:val="0"/>
        <w:rPr>
          <w:color w:val="000000" w:themeColor="text1"/>
        </w:rPr>
      </w:pPr>
      <w:hyperlink r:id="rId77" w:history="1">
        <w:r w:rsidRPr="00E04F4B">
          <w:rPr>
            <w:rStyle w:val="Hyperlink"/>
          </w:rPr>
          <w:t>Sharps safety</w:t>
        </w:r>
      </w:hyperlink>
      <w:r w:rsidRPr="00DC4015">
        <w:rPr>
          <w:color w:val="000000" w:themeColor="text1"/>
        </w:rPr>
        <w:t xml:space="preserve"> and </w:t>
      </w:r>
      <w:hyperlink r:id="rId78" w:history="1">
        <w:r w:rsidRPr="006963C8">
          <w:rPr>
            <w:rStyle w:val="Hyperlink"/>
          </w:rPr>
          <w:t>safe injection</w:t>
        </w:r>
      </w:hyperlink>
      <w:r w:rsidRPr="00DC4015">
        <w:rPr>
          <w:color w:val="000000" w:themeColor="text1"/>
        </w:rPr>
        <w:t xml:space="preserve"> practices</w:t>
      </w:r>
    </w:p>
    <w:p w14:paraId="191595F3" w14:textId="77777777" w:rsidR="00EB0E2A" w:rsidRPr="00553340" w:rsidRDefault="00EB0E2A" w:rsidP="00EB0E2A">
      <w:pPr>
        <w:pStyle w:val="ListParagraph"/>
        <w:numPr>
          <w:ilvl w:val="4"/>
          <w:numId w:val="4"/>
        </w:numPr>
        <w:spacing w:after="80" w:line="276" w:lineRule="auto"/>
        <w:contextualSpacing w:val="0"/>
      </w:pPr>
      <w:r w:rsidRPr="00367477">
        <w:t xml:space="preserve">Define sharps safety and provide examples of </w:t>
      </w:r>
      <w:r>
        <w:t xml:space="preserve">safety </w:t>
      </w:r>
      <w:r w:rsidRPr="00367477">
        <w:t>devices used at the facility</w:t>
      </w:r>
      <w:r>
        <w:t>. Examples may include</w:t>
      </w:r>
      <w:r w:rsidRPr="00367477">
        <w:t xml:space="preserve"> needleless IV systems, self-sheathing needles, safety scalpels, etc.</w:t>
      </w:r>
      <w:r>
        <w:t xml:space="preserve"> </w:t>
      </w:r>
      <w:r w:rsidRPr="00553340">
        <w:rPr>
          <w:i/>
          <w:iCs/>
        </w:rPr>
        <w:t>Sample statement:</w:t>
      </w:r>
    </w:p>
    <w:p w14:paraId="6C2659BA" w14:textId="77777777" w:rsidR="00EB0E2A" w:rsidRPr="006877A4" w:rsidRDefault="00EB0E2A" w:rsidP="00EB0E2A">
      <w:pPr>
        <w:pStyle w:val="ListParagraph"/>
        <w:numPr>
          <w:ilvl w:val="5"/>
          <w:numId w:val="4"/>
        </w:numPr>
        <w:spacing w:after="240"/>
        <w:rPr>
          <w:i/>
          <w:iCs/>
        </w:rPr>
      </w:pPr>
      <w:r w:rsidRPr="006877A4">
        <w:rPr>
          <w:i/>
          <w:iCs/>
        </w:rPr>
        <w:t>Sharps with engineered sharp injury protection mechanisms are used at the facility. This includes items such as needleless IV systems, self-sheathing needles, safety scalpels, etc. that contain built-in safety features for preventing injuries such as needlesticks, etc.</w:t>
      </w:r>
    </w:p>
    <w:p w14:paraId="164D153B" w14:textId="77777777" w:rsidR="00EB0E2A" w:rsidRPr="00367477" w:rsidRDefault="00EB0E2A" w:rsidP="00EB0E2A">
      <w:pPr>
        <w:pStyle w:val="ListParagraph"/>
        <w:numPr>
          <w:ilvl w:val="4"/>
          <w:numId w:val="4"/>
        </w:numPr>
        <w:spacing w:before="240" w:after="80" w:line="276" w:lineRule="auto"/>
        <w:contextualSpacing w:val="0"/>
      </w:pPr>
      <w:r w:rsidRPr="00367477">
        <w:t>State which safe injection practice guidelines are followed at the facility</w:t>
      </w:r>
      <w:r>
        <w:t xml:space="preserve">/ Examples of safe injection practice guidelines include </w:t>
      </w:r>
      <w:r w:rsidRPr="00367477">
        <w:t xml:space="preserve">CDC, </w:t>
      </w:r>
      <w:hyperlink r:id="rId79" w:history="1">
        <w:r w:rsidRPr="006E7EDE">
          <w:rPr>
            <w:rStyle w:val="Hyperlink"/>
          </w:rPr>
          <w:t>One and Only Campaign</w:t>
        </w:r>
      </w:hyperlink>
      <w:r w:rsidRPr="00367477">
        <w:t xml:space="preserve">, </w:t>
      </w:r>
      <w:r>
        <w:t xml:space="preserve">and </w:t>
      </w:r>
      <w:hyperlink r:id="rId80" w:history="1">
        <w:r w:rsidRPr="005667D4">
          <w:rPr>
            <w:rStyle w:val="Hyperlink"/>
          </w:rPr>
          <w:t>WHO</w:t>
        </w:r>
      </w:hyperlink>
      <w:r>
        <w:rPr>
          <w:rStyle w:val="Hyperlink"/>
          <w:color w:val="auto"/>
          <w:u w:val="none"/>
        </w:rPr>
        <w:t>.</w:t>
      </w:r>
      <w:r>
        <w:t xml:space="preserve"> </w:t>
      </w:r>
    </w:p>
    <w:p w14:paraId="26343833" w14:textId="77777777" w:rsidR="00EB0E2A" w:rsidRPr="00DC4015" w:rsidRDefault="00EB0E2A" w:rsidP="00EB0E2A">
      <w:pPr>
        <w:pStyle w:val="ListParagraph"/>
        <w:numPr>
          <w:ilvl w:val="3"/>
          <w:numId w:val="4"/>
        </w:numPr>
        <w:spacing w:after="80" w:line="276" w:lineRule="auto"/>
        <w:contextualSpacing w:val="0"/>
        <w:rPr>
          <w:color w:val="000000" w:themeColor="text1"/>
        </w:rPr>
      </w:pPr>
      <w:hyperlink r:id="rId81" w:history="1">
        <w:r>
          <w:rPr>
            <w:rStyle w:val="Hyperlink"/>
          </w:rPr>
          <w:t>Environmental cleaning and disinfection</w:t>
        </w:r>
      </w:hyperlink>
    </w:p>
    <w:p w14:paraId="3C5CC61C" w14:textId="77777777" w:rsidR="00EB0E2A" w:rsidRDefault="00EB0E2A" w:rsidP="00EB0E2A">
      <w:pPr>
        <w:pStyle w:val="ListParagraph"/>
        <w:numPr>
          <w:ilvl w:val="4"/>
          <w:numId w:val="4"/>
        </w:numPr>
        <w:spacing w:after="80" w:line="276" w:lineRule="auto"/>
        <w:rPr>
          <w:color w:val="000000" w:themeColor="text1"/>
        </w:rPr>
      </w:pPr>
      <w:r>
        <w:rPr>
          <w:color w:val="000000" w:themeColor="text1"/>
        </w:rPr>
        <w:t>Describe who is responsible for performing e</w:t>
      </w:r>
      <w:r w:rsidRPr="00302F83">
        <w:rPr>
          <w:color w:val="000000" w:themeColor="text1"/>
        </w:rPr>
        <w:t>nvironment</w:t>
      </w:r>
      <w:r>
        <w:rPr>
          <w:color w:val="000000" w:themeColor="text1"/>
        </w:rPr>
        <w:t>al cleaning and disinfection of the facility (e.g., onsite department, contracted service)</w:t>
      </w:r>
      <w:r w:rsidRPr="00302F83">
        <w:rPr>
          <w:color w:val="000000" w:themeColor="text1"/>
        </w:rPr>
        <w:t>.</w:t>
      </w:r>
    </w:p>
    <w:p w14:paraId="4E28E1E2" w14:textId="77777777" w:rsidR="00EB0E2A" w:rsidRPr="006F1B22" w:rsidRDefault="00EB0E2A" w:rsidP="00EB0E2A">
      <w:pPr>
        <w:pStyle w:val="ListParagraph"/>
        <w:numPr>
          <w:ilvl w:val="4"/>
          <w:numId w:val="4"/>
        </w:numPr>
        <w:spacing w:after="80" w:line="276" w:lineRule="auto"/>
        <w:rPr>
          <w:color w:val="000000" w:themeColor="text1"/>
        </w:rPr>
      </w:pPr>
      <w:r>
        <w:rPr>
          <w:color w:val="000000" w:themeColor="text1"/>
        </w:rPr>
        <w:lastRenderedPageBreak/>
        <w:t xml:space="preserve">Describe how </w:t>
      </w:r>
      <w:r>
        <w:t>manufacturer IFUs are followed for all cleaning/disinfection products used at the facility</w:t>
      </w:r>
    </w:p>
    <w:p w14:paraId="116E8068" w14:textId="77777777" w:rsidR="00EB0E2A" w:rsidRPr="006F1B22" w:rsidRDefault="00EB0E2A" w:rsidP="00EB0E2A">
      <w:pPr>
        <w:pStyle w:val="ListParagraph"/>
        <w:numPr>
          <w:ilvl w:val="4"/>
          <w:numId w:val="4"/>
        </w:numPr>
        <w:spacing w:after="80" w:line="276" w:lineRule="auto"/>
        <w:rPr>
          <w:color w:val="000000" w:themeColor="text1"/>
        </w:rPr>
      </w:pPr>
      <w:r>
        <w:t>Reference the facility’s environmental cleaning/disinfection policy.</w:t>
      </w:r>
    </w:p>
    <w:p w14:paraId="5740DF6F" w14:textId="77777777" w:rsidR="00EB0E2A" w:rsidRPr="00DC4015" w:rsidRDefault="00EB0E2A" w:rsidP="00EB0E2A">
      <w:pPr>
        <w:pStyle w:val="ListParagraph"/>
        <w:numPr>
          <w:ilvl w:val="3"/>
          <w:numId w:val="4"/>
        </w:numPr>
        <w:spacing w:after="80" w:line="276" w:lineRule="auto"/>
        <w:contextualSpacing w:val="0"/>
        <w:rPr>
          <w:color w:val="000000" w:themeColor="text1"/>
        </w:rPr>
      </w:pPr>
      <w:r w:rsidRPr="0008390A">
        <w:t>Cleaning</w:t>
      </w:r>
      <w:r>
        <w:t xml:space="preserve">, </w:t>
      </w:r>
      <w:r w:rsidRPr="0008390A">
        <w:t>disinfection</w:t>
      </w:r>
      <w:r>
        <w:t>,</w:t>
      </w:r>
      <w:r w:rsidRPr="0008390A">
        <w:t xml:space="preserve"> </w:t>
      </w:r>
      <w:r>
        <w:t xml:space="preserve">and sterilization </w:t>
      </w:r>
      <w:r w:rsidRPr="0008390A">
        <w:t>of patient care equipment</w:t>
      </w:r>
      <w:r>
        <w:t>, devices, and surgical instruments</w:t>
      </w:r>
    </w:p>
    <w:p w14:paraId="6EC8945E" w14:textId="77777777" w:rsidR="00EB0E2A" w:rsidRPr="000F472A" w:rsidRDefault="00EB0E2A" w:rsidP="00EB0E2A">
      <w:pPr>
        <w:pStyle w:val="ListParagraph"/>
        <w:numPr>
          <w:ilvl w:val="4"/>
          <w:numId w:val="4"/>
        </w:numPr>
        <w:spacing w:after="80" w:line="276" w:lineRule="auto"/>
        <w:contextualSpacing w:val="0"/>
        <w:rPr>
          <w:color w:val="000000" w:themeColor="text1"/>
        </w:rPr>
      </w:pPr>
      <w:r>
        <w:t>Describe the u</w:t>
      </w:r>
      <w:r w:rsidRPr="00367477">
        <w:t xml:space="preserve">se of </w:t>
      </w:r>
      <w:r>
        <w:t xml:space="preserve">the </w:t>
      </w:r>
      <w:hyperlink r:id="rId82" w:anchor=":~:text=Indications%20for%20Sterilization,Recommendation%205g)." w:history="1">
        <w:r>
          <w:rPr>
            <w:rStyle w:val="Hyperlink"/>
          </w:rPr>
          <w:t>Spaulding Classification</w:t>
        </w:r>
      </w:hyperlink>
      <w:r w:rsidRPr="00DC4015">
        <w:rPr>
          <w:color w:val="000000" w:themeColor="text1"/>
        </w:rPr>
        <w:t xml:space="preserve"> (</w:t>
      </w:r>
      <w:r>
        <w:rPr>
          <w:color w:val="000000" w:themeColor="text1"/>
        </w:rPr>
        <w:t>i.e.,</w:t>
      </w:r>
      <w:r w:rsidRPr="00DC4015">
        <w:rPr>
          <w:color w:val="000000" w:themeColor="text1"/>
        </w:rPr>
        <w:t xml:space="preserve"> non-critical, semi-critical, critical)</w:t>
      </w:r>
      <w:r>
        <w:rPr>
          <w:color w:val="000000" w:themeColor="text1"/>
        </w:rPr>
        <w:t xml:space="preserve"> </w:t>
      </w:r>
      <w:r w:rsidRPr="00367477">
        <w:t xml:space="preserve">to determine </w:t>
      </w:r>
      <w:r>
        <w:t xml:space="preserve">the </w:t>
      </w:r>
      <w:r w:rsidRPr="00367477">
        <w:t>type of reprocessing needed</w:t>
      </w:r>
      <w:r>
        <w:t xml:space="preserve"> for patient care equipment used at the facility.</w:t>
      </w:r>
    </w:p>
    <w:p w14:paraId="1FF0BB55" w14:textId="77777777" w:rsidR="00EB0E2A" w:rsidRPr="000F472A" w:rsidRDefault="00EB0E2A" w:rsidP="00EB0E2A">
      <w:pPr>
        <w:pStyle w:val="ListParagraph"/>
        <w:numPr>
          <w:ilvl w:val="4"/>
          <w:numId w:val="4"/>
        </w:numPr>
        <w:spacing w:after="80" w:line="276" w:lineRule="auto"/>
        <w:contextualSpacing w:val="0"/>
        <w:rPr>
          <w:color w:val="000000" w:themeColor="text1"/>
        </w:rPr>
      </w:pPr>
      <w:r>
        <w:rPr>
          <w:color w:val="000000" w:themeColor="text1"/>
        </w:rPr>
        <w:t>Describe how</w:t>
      </w:r>
      <w:r w:rsidRPr="00DC4015">
        <w:rPr>
          <w:color w:val="000000" w:themeColor="text1"/>
        </w:rPr>
        <w:t xml:space="preserve"> manufacturer IFUs </w:t>
      </w:r>
      <w:r>
        <w:rPr>
          <w:color w:val="000000" w:themeColor="text1"/>
        </w:rPr>
        <w:t>are accessed by HCP at the facility and used for all reprocessing methods and processes (e.g., patient care equipment, devices, surgical instruments, reprocessing equipment, reprocessing chemicals/disinfectants).</w:t>
      </w:r>
    </w:p>
    <w:p w14:paraId="714F75FB" w14:textId="77777777" w:rsidR="00EB0E2A" w:rsidRPr="00DC4015" w:rsidRDefault="00EB0E2A" w:rsidP="00EB0E2A">
      <w:pPr>
        <w:pStyle w:val="ListParagraph"/>
        <w:numPr>
          <w:ilvl w:val="4"/>
          <w:numId w:val="4"/>
        </w:numPr>
        <w:spacing w:after="80" w:line="276" w:lineRule="auto"/>
        <w:contextualSpacing w:val="0"/>
        <w:rPr>
          <w:color w:val="000000" w:themeColor="text1"/>
        </w:rPr>
      </w:pPr>
      <w:hyperlink r:id="rId83" w:history="1">
        <w:r w:rsidRPr="00417867">
          <w:rPr>
            <w:rStyle w:val="Hyperlink"/>
          </w:rPr>
          <w:t>Cleaning and disinfection of patient care equipment</w:t>
        </w:r>
      </w:hyperlink>
    </w:p>
    <w:p w14:paraId="106E10AD" w14:textId="77777777" w:rsidR="00EB0E2A" w:rsidRPr="006D7BCE" w:rsidRDefault="00EB0E2A" w:rsidP="00EB0E2A">
      <w:pPr>
        <w:pStyle w:val="ListParagraph"/>
        <w:numPr>
          <w:ilvl w:val="5"/>
          <w:numId w:val="4"/>
        </w:numPr>
        <w:spacing w:after="80" w:line="276" w:lineRule="auto"/>
        <w:contextualSpacing w:val="0"/>
        <w:rPr>
          <w:i/>
          <w:iCs/>
        </w:rPr>
      </w:pPr>
      <w:r>
        <w:t>Describe who is r</w:t>
      </w:r>
      <w:r w:rsidRPr="00367477">
        <w:t xml:space="preserve">esponsible </w:t>
      </w:r>
      <w:r>
        <w:t xml:space="preserve">for, how often, and what is used to </w:t>
      </w:r>
      <w:r w:rsidRPr="00367477">
        <w:t xml:space="preserve">clean and disinfect patient care equipment </w:t>
      </w:r>
      <w:r>
        <w:t xml:space="preserve">at the facility. </w:t>
      </w:r>
      <w:r w:rsidRPr="006D7BCE">
        <w:rPr>
          <w:i/>
          <w:iCs/>
        </w:rPr>
        <w:t>Sample statement:</w:t>
      </w:r>
    </w:p>
    <w:p w14:paraId="6982854D" w14:textId="77777777" w:rsidR="00EB0E2A" w:rsidRPr="005329F3" w:rsidRDefault="00EB0E2A" w:rsidP="00EB0E2A">
      <w:pPr>
        <w:pStyle w:val="ListParagraph"/>
        <w:numPr>
          <w:ilvl w:val="6"/>
          <w:numId w:val="4"/>
        </w:numPr>
        <w:rPr>
          <w:i/>
          <w:iCs/>
        </w:rPr>
      </w:pPr>
      <w:r w:rsidRPr="00787361">
        <w:rPr>
          <w:i/>
          <w:iCs/>
        </w:rPr>
        <w:t xml:space="preserve">Cleaning and disinfection of patient-care equipment (e.g., blood pressure (BP) cuffs, thermometers, medication pumps, glucometers) is performed by the equipment user with the use of a </w:t>
      </w:r>
      <w:hyperlink r:id="rId84" w:history="1">
        <w:r w:rsidRPr="00787361">
          <w:rPr>
            <w:rStyle w:val="Hyperlink"/>
            <w:i/>
            <w:iCs/>
          </w:rPr>
          <w:t>US Environmental Protection Agency (EPA)-registered</w:t>
        </w:r>
      </w:hyperlink>
      <w:r w:rsidRPr="00787361">
        <w:rPr>
          <w:i/>
          <w:iCs/>
        </w:rPr>
        <w:t xml:space="preserve"> disinfectant after every patient use.</w:t>
      </w:r>
    </w:p>
    <w:p w14:paraId="4F40CD9D" w14:textId="77777777" w:rsidR="00EB0E2A" w:rsidRPr="00367477" w:rsidRDefault="00EB0E2A" w:rsidP="00EB0E2A">
      <w:pPr>
        <w:pStyle w:val="ListParagraph"/>
        <w:numPr>
          <w:ilvl w:val="4"/>
          <w:numId w:val="4"/>
        </w:numPr>
        <w:spacing w:before="240" w:after="80" w:line="276" w:lineRule="auto"/>
        <w:contextualSpacing w:val="0"/>
      </w:pPr>
      <w:r w:rsidRPr="00367477">
        <w:t>High-level disinfection (HLD)</w:t>
      </w:r>
    </w:p>
    <w:p w14:paraId="041CD66E" w14:textId="77777777" w:rsidR="00EB0E2A" w:rsidRPr="00367477" w:rsidRDefault="00EB0E2A" w:rsidP="00EB0E2A">
      <w:pPr>
        <w:pStyle w:val="ListParagraph"/>
        <w:numPr>
          <w:ilvl w:val="5"/>
          <w:numId w:val="4"/>
        </w:numPr>
        <w:spacing w:after="80" w:line="276" w:lineRule="auto"/>
        <w:contextualSpacing w:val="0"/>
      </w:pPr>
      <w:r w:rsidRPr="00367477">
        <w:t>If a HLD reprocessing method is not used at the facility, include a statement in the IC plan that states so and move on to the next section</w:t>
      </w:r>
      <w:r>
        <w:t>.</w:t>
      </w:r>
    </w:p>
    <w:p w14:paraId="615AFDFE" w14:textId="77777777" w:rsidR="00EB0E2A" w:rsidRPr="00367477" w:rsidRDefault="00EB0E2A" w:rsidP="00EB0E2A">
      <w:pPr>
        <w:pStyle w:val="ListParagraph"/>
        <w:numPr>
          <w:ilvl w:val="5"/>
          <w:numId w:val="4"/>
        </w:numPr>
        <w:spacing w:after="80" w:line="276" w:lineRule="auto"/>
        <w:contextualSpacing w:val="0"/>
      </w:pPr>
      <w:r w:rsidRPr="00367477">
        <w:t>If offsite</w:t>
      </w:r>
      <w:r>
        <w:t xml:space="preserve"> </w:t>
      </w:r>
      <w:r w:rsidRPr="009F4FEC">
        <w:t>HLD services are used by the facility, state so in the IC plan and include a policy reference that details the offsite exchange of soiled and reprocessed equipment</w:t>
      </w:r>
      <w:r>
        <w:t>.</w:t>
      </w:r>
    </w:p>
    <w:p w14:paraId="7ACEF6C6" w14:textId="77777777" w:rsidR="00EB0E2A" w:rsidRDefault="00EB0E2A" w:rsidP="00EB0E2A">
      <w:pPr>
        <w:pStyle w:val="ListParagraph"/>
        <w:numPr>
          <w:ilvl w:val="5"/>
          <w:numId w:val="4"/>
        </w:numPr>
        <w:spacing w:line="276" w:lineRule="auto"/>
      </w:pPr>
      <w:r w:rsidRPr="00367477">
        <w:t xml:space="preserve">If </w:t>
      </w:r>
      <w:r>
        <w:t xml:space="preserve">HLD services are performed </w:t>
      </w:r>
      <w:r w:rsidRPr="00367477">
        <w:t xml:space="preserve">onsite, </w:t>
      </w:r>
    </w:p>
    <w:p w14:paraId="70DE13A5" w14:textId="77777777" w:rsidR="00EB0E2A" w:rsidRDefault="00EB0E2A" w:rsidP="00EB0E2A">
      <w:pPr>
        <w:pStyle w:val="ListParagraph"/>
        <w:numPr>
          <w:ilvl w:val="6"/>
          <w:numId w:val="4"/>
        </w:numPr>
        <w:spacing w:line="276" w:lineRule="auto"/>
      </w:pPr>
      <w:r>
        <w:t>Identify</w:t>
      </w:r>
      <w:r w:rsidRPr="00367477">
        <w:t xml:space="preserve"> equipment used requiring HLD</w:t>
      </w:r>
      <w:r>
        <w:t xml:space="preserve">. Examples may include </w:t>
      </w:r>
      <w:r w:rsidRPr="00367477">
        <w:t>endoscopes; ultrasound probes;</w:t>
      </w:r>
      <w:r>
        <w:t xml:space="preserve"> </w:t>
      </w:r>
      <w:r w:rsidRPr="00367477">
        <w:t>laryngoscope blades</w:t>
      </w:r>
      <w:r>
        <w:t xml:space="preserve"> and </w:t>
      </w:r>
      <w:r w:rsidRPr="00367477">
        <w:t>handles</w:t>
      </w:r>
      <w:r>
        <w:t>.</w:t>
      </w:r>
    </w:p>
    <w:p w14:paraId="12A49BC1" w14:textId="77777777" w:rsidR="00EB0E2A" w:rsidRDefault="00EB0E2A" w:rsidP="00EB0E2A">
      <w:pPr>
        <w:pStyle w:val="ListParagraph"/>
        <w:numPr>
          <w:ilvl w:val="6"/>
          <w:numId w:val="4"/>
        </w:numPr>
        <w:spacing w:line="276" w:lineRule="auto"/>
      </w:pPr>
      <w:r>
        <w:t xml:space="preserve">Identify the </w:t>
      </w:r>
      <w:r w:rsidRPr="00367477">
        <w:t>HLD reprocessing equipment used at the facility</w:t>
      </w:r>
      <w:r>
        <w:t>. Examples may include</w:t>
      </w:r>
      <w:r w:rsidRPr="00367477">
        <w:t xml:space="preserve"> </w:t>
      </w:r>
      <w:r>
        <w:t xml:space="preserve">an </w:t>
      </w:r>
      <w:r w:rsidRPr="00367477">
        <w:t>automated endoscope reprocessor (AER), Trophon, TD 100</w:t>
      </w:r>
      <w:r>
        <w:t xml:space="preserve"> unit.</w:t>
      </w:r>
    </w:p>
    <w:p w14:paraId="4FF7E380" w14:textId="75B57CA6" w:rsidR="00EB0E2A" w:rsidRDefault="00EB0E2A" w:rsidP="00EB0E2A">
      <w:pPr>
        <w:pStyle w:val="ListParagraph"/>
        <w:numPr>
          <w:ilvl w:val="6"/>
          <w:numId w:val="4"/>
        </w:numPr>
        <w:spacing w:line="276" w:lineRule="auto"/>
      </w:pPr>
      <w:r>
        <w:t xml:space="preserve">Identify the </w:t>
      </w:r>
      <w:r w:rsidRPr="00367477">
        <w:t>HLD standards used at the facility</w:t>
      </w:r>
      <w:r>
        <w:t>. Examples may include</w:t>
      </w:r>
      <w:r w:rsidRPr="00367477">
        <w:t xml:space="preserve"> </w:t>
      </w:r>
      <w:r w:rsidRPr="00E03875">
        <w:t>ANSI/AAMI ST91:2021</w:t>
      </w:r>
      <w:r w:rsidRPr="00D31339">
        <w:rPr>
          <w:color w:val="000000" w:themeColor="text1"/>
        </w:rPr>
        <w:t xml:space="preserve">, </w:t>
      </w:r>
      <w:r w:rsidRPr="00367477">
        <w:t xml:space="preserve">AORN, </w:t>
      </w:r>
      <w:hyperlink r:id="rId85" w:history="1">
        <w:r w:rsidRPr="001E0889">
          <w:rPr>
            <w:rStyle w:val="Hyperlink"/>
          </w:rPr>
          <w:t>CDC</w:t>
        </w:r>
      </w:hyperlink>
      <w:r>
        <w:t xml:space="preserve">, and the </w:t>
      </w:r>
      <w:r w:rsidRPr="00367477">
        <w:t>Society of Gastroenterology Nurses and Associates (SGNA)</w:t>
      </w:r>
      <w:r>
        <w:t>.</w:t>
      </w:r>
    </w:p>
    <w:p w14:paraId="73DF7BAA" w14:textId="77777777" w:rsidR="00EB0E2A" w:rsidRDefault="00EB0E2A" w:rsidP="00EB0E2A">
      <w:pPr>
        <w:pStyle w:val="ListParagraph"/>
        <w:numPr>
          <w:ilvl w:val="6"/>
          <w:numId w:val="4"/>
        </w:numPr>
        <w:spacing w:line="276" w:lineRule="auto"/>
      </w:pPr>
      <w:r w:rsidRPr="00036367">
        <w:lastRenderedPageBreak/>
        <w:t>Provide details of where equipment is stored after it is high-level disinfected</w:t>
      </w:r>
    </w:p>
    <w:p w14:paraId="5F98249D" w14:textId="77777777" w:rsidR="00EB0E2A" w:rsidRPr="00367477" w:rsidRDefault="00EB0E2A" w:rsidP="00EB0E2A">
      <w:pPr>
        <w:pStyle w:val="ListParagraph"/>
        <w:numPr>
          <w:ilvl w:val="6"/>
          <w:numId w:val="4"/>
        </w:numPr>
        <w:spacing w:line="276" w:lineRule="auto"/>
      </w:pPr>
      <w:r w:rsidRPr="00367477">
        <w:t xml:space="preserve">Reference </w:t>
      </w:r>
      <w:r>
        <w:t xml:space="preserve">the facility’s </w:t>
      </w:r>
      <w:r w:rsidRPr="00367477">
        <w:t>HLD polic</w:t>
      </w:r>
      <w:r>
        <w:t>y</w:t>
      </w:r>
      <w:r w:rsidRPr="00367477">
        <w:t>.</w:t>
      </w:r>
    </w:p>
    <w:p w14:paraId="6AC17E9D" w14:textId="77777777" w:rsidR="00EB0E2A" w:rsidRPr="00367477" w:rsidRDefault="00EB0E2A" w:rsidP="00EB0E2A">
      <w:pPr>
        <w:pStyle w:val="ListParagraph"/>
        <w:numPr>
          <w:ilvl w:val="4"/>
          <w:numId w:val="4"/>
        </w:numPr>
        <w:spacing w:after="80" w:line="276" w:lineRule="auto"/>
        <w:contextualSpacing w:val="0"/>
      </w:pPr>
      <w:r w:rsidRPr="00367477">
        <w:t>Sterile Processing (SP)</w:t>
      </w:r>
    </w:p>
    <w:p w14:paraId="1C23363D" w14:textId="77777777" w:rsidR="00EB0E2A" w:rsidRPr="00367477" w:rsidRDefault="00EB0E2A" w:rsidP="00EB0E2A">
      <w:pPr>
        <w:pStyle w:val="ListParagraph"/>
        <w:numPr>
          <w:ilvl w:val="5"/>
          <w:numId w:val="4"/>
        </w:numPr>
        <w:spacing w:line="276" w:lineRule="auto"/>
      </w:pPr>
      <w:r w:rsidRPr="00367477">
        <w:t xml:space="preserve">If </w:t>
      </w:r>
      <w:r>
        <w:t xml:space="preserve">SP </w:t>
      </w:r>
      <w:r w:rsidRPr="00367477">
        <w:t>is not used at the facility, include a statement in the IC plan that states so and move on to the next section</w:t>
      </w:r>
    </w:p>
    <w:p w14:paraId="0DE4768A" w14:textId="77777777" w:rsidR="00EB0E2A" w:rsidRPr="00367477" w:rsidRDefault="00EB0E2A" w:rsidP="00EB0E2A">
      <w:pPr>
        <w:pStyle w:val="ListParagraph"/>
        <w:numPr>
          <w:ilvl w:val="5"/>
          <w:numId w:val="4"/>
        </w:numPr>
        <w:spacing w:after="80" w:line="276" w:lineRule="auto"/>
        <w:contextualSpacing w:val="0"/>
      </w:pPr>
      <w:r>
        <w:t xml:space="preserve">If offsite SP services are used by the facility, state so in the IC plan and include a policy reference that details the offsite exchange of soiled and reprocessed surgical instruments and devices. </w:t>
      </w:r>
    </w:p>
    <w:p w14:paraId="10A43E57" w14:textId="77777777" w:rsidR="00EB0E2A" w:rsidRDefault="00EB0E2A" w:rsidP="00EB0E2A">
      <w:pPr>
        <w:pStyle w:val="ListParagraph"/>
        <w:numPr>
          <w:ilvl w:val="5"/>
          <w:numId w:val="4"/>
        </w:numPr>
        <w:spacing w:line="276" w:lineRule="auto"/>
        <w:rPr>
          <w:color w:val="000000" w:themeColor="text1"/>
        </w:rPr>
      </w:pPr>
      <w:r w:rsidRPr="00C3659A">
        <w:rPr>
          <w:color w:val="000000" w:themeColor="text1"/>
        </w:rPr>
        <w:t>I</w:t>
      </w:r>
      <w:r>
        <w:rPr>
          <w:color w:val="000000" w:themeColor="text1"/>
        </w:rPr>
        <w:t>f</w:t>
      </w:r>
      <w:r w:rsidRPr="00C3659A">
        <w:rPr>
          <w:color w:val="000000" w:themeColor="text1"/>
        </w:rPr>
        <w:t xml:space="preserve"> </w:t>
      </w:r>
      <w:r>
        <w:rPr>
          <w:color w:val="000000" w:themeColor="text1"/>
        </w:rPr>
        <w:t xml:space="preserve">SP is performed </w:t>
      </w:r>
      <w:r w:rsidRPr="00C3659A">
        <w:rPr>
          <w:color w:val="000000" w:themeColor="text1"/>
        </w:rPr>
        <w:t>onsite,</w:t>
      </w:r>
    </w:p>
    <w:p w14:paraId="07F8378C" w14:textId="77777777" w:rsidR="00EB0E2A" w:rsidRDefault="00EB0E2A" w:rsidP="00EB0E2A">
      <w:pPr>
        <w:pStyle w:val="ListParagraph"/>
        <w:numPr>
          <w:ilvl w:val="6"/>
          <w:numId w:val="4"/>
        </w:numPr>
        <w:spacing w:line="276" w:lineRule="auto"/>
        <w:rPr>
          <w:color w:val="000000" w:themeColor="text1"/>
        </w:rPr>
      </w:pPr>
      <w:r>
        <w:rPr>
          <w:color w:val="000000" w:themeColor="text1"/>
        </w:rPr>
        <w:t>Identify the</w:t>
      </w:r>
      <w:r w:rsidRPr="00C3659A">
        <w:rPr>
          <w:color w:val="000000" w:themeColor="text1"/>
        </w:rPr>
        <w:t xml:space="preserve"> </w:t>
      </w:r>
      <w:r>
        <w:rPr>
          <w:color w:val="000000" w:themeColor="text1"/>
        </w:rPr>
        <w:t>sterile</w:t>
      </w:r>
      <w:r w:rsidRPr="00C3659A">
        <w:rPr>
          <w:color w:val="000000" w:themeColor="text1"/>
        </w:rPr>
        <w:t xml:space="preserve"> reprocessing equipment used </w:t>
      </w:r>
      <w:r>
        <w:rPr>
          <w:color w:val="000000" w:themeColor="text1"/>
        </w:rPr>
        <w:t xml:space="preserve">at the facility. Examples may include a steam sterilizer, dry heat sterilizer, and </w:t>
      </w:r>
      <w:r w:rsidRPr="001061D5">
        <w:rPr>
          <w:color w:val="000000" w:themeColor="text1"/>
        </w:rPr>
        <w:t>vaporized hydrogen peroxide</w:t>
      </w:r>
      <w:r>
        <w:rPr>
          <w:color w:val="000000" w:themeColor="text1"/>
        </w:rPr>
        <w:t>.</w:t>
      </w:r>
      <w:r w:rsidRPr="00C3659A">
        <w:rPr>
          <w:color w:val="000000" w:themeColor="text1"/>
        </w:rPr>
        <w:t xml:space="preserve"> </w:t>
      </w:r>
    </w:p>
    <w:p w14:paraId="5877A237" w14:textId="77777777" w:rsidR="00EB0E2A" w:rsidRPr="00F702F9" w:rsidRDefault="00EB0E2A" w:rsidP="00EB0E2A">
      <w:pPr>
        <w:pStyle w:val="ListParagraph"/>
        <w:numPr>
          <w:ilvl w:val="6"/>
          <w:numId w:val="4"/>
        </w:numPr>
        <w:spacing w:line="276" w:lineRule="auto"/>
        <w:rPr>
          <w:color w:val="000000" w:themeColor="text1"/>
        </w:rPr>
      </w:pPr>
      <w:r>
        <w:rPr>
          <w:color w:val="000000" w:themeColor="text1"/>
        </w:rPr>
        <w:t>Identify c</w:t>
      </w:r>
      <w:r w:rsidRPr="00F702F9">
        <w:rPr>
          <w:color w:val="000000" w:themeColor="text1"/>
        </w:rPr>
        <w:t>redentialing and</w:t>
      </w:r>
      <w:r>
        <w:rPr>
          <w:color w:val="000000" w:themeColor="text1"/>
        </w:rPr>
        <w:t>/or</w:t>
      </w:r>
      <w:r w:rsidRPr="00F702F9">
        <w:rPr>
          <w:color w:val="000000" w:themeColor="text1"/>
        </w:rPr>
        <w:t xml:space="preserve"> certification </w:t>
      </w:r>
      <w:r>
        <w:rPr>
          <w:color w:val="000000" w:themeColor="text1"/>
        </w:rPr>
        <w:t xml:space="preserve">requirements </w:t>
      </w:r>
      <w:r w:rsidRPr="00F702F9">
        <w:rPr>
          <w:color w:val="000000" w:themeColor="text1"/>
        </w:rPr>
        <w:t xml:space="preserve">of technicians, </w:t>
      </w:r>
      <w:r>
        <w:rPr>
          <w:color w:val="000000" w:themeColor="text1"/>
        </w:rPr>
        <w:t xml:space="preserve">or </w:t>
      </w:r>
      <w:r w:rsidRPr="00F702F9">
        <w:rPr>
          <w:color w:val="000000" w:themeColor="text1"/>
        </w:rPr>
        <w:t>instrument specialist</w:t>
      </w:r>
      <w:r>
        <w:rPr>
          <w:color w:val="000000" w:themeColor="text1"/>
        </w:rPr>
        <w:t xml:space="preserve">s in </w:t>
      </w:r>
      <w:r w:rsidRPr="00367477">
        <w:t xml:space="preserve">compliance </w:t>
      </w:r>
      <w:r w:rsidRPr="00D82D42">
        <w:rPr>
          <w:szCs w:val="24"/>
        </w:rPr>
        <w:t xml:space="preserve">with </w:t>
      </w:r>
      <w:hyperlink r:id="rId86" w:history="1">
        <w:r w:rsidRPr="00D82D42">
          <w:rPr>
            <w:rStyle w:val="Hyperlink"/>
            <w:szCs w:val="24"/>
          </w:rPr>
          <w:t>Act 80 of 2020 – Central Service Technician and Surgical Technologist Regulation Act</w:t>
        </w:r>
      </w:hyperlink>
      <w:r w:rsidRPr="00D82D42">
        <w:rPr>
          <w:szCs w:val="24"/>
        </w:rPr>
        <w:t>)</w:t>
      </w:r>
    </w:p>
    <w:p w14:paraId="00970634" w14:textId="77777777" w:rsidR="00EB0E2A" w:rsidRPr="00C5581C" w:rsidRDefault="00EB0E2A" w:rsidP="00EB0E2A">
      <w:pPr>
        <w:pStyle w:val="ListParagraph"/>
        <w:numPr>
          <w:ilvl w:val="6"/>
          <w:numId w:val="4"/>
        </w:numPr>
        <w:spacing w:after="80" w:line="276" w:lineRule="auto"/>
        <w:contextualSpacing w:val="0"/>
        <w:rPr>
          <w:color w:val="000000" w:themeColor="text1"/>
        </w:rPr>
      </w:pPr>
      <w:r>
        <w:t>Identify the s</w:t>
      </w:r>
      <w:r w:rsidRPr="00367477">
        <w:t>terilization standards used at the facility</w:t>
      </w:r>
      <w:r>
        <w:t xml:space="preserve">. </w:t>
      </w:r>
    </w:p>
    <w:p w14:paraId="3CD5B3C9" w14:textId="3BAF230B" w:rsidR="00EB0E2A" w:rsidRPr="004E57A7" w:rsidRDefault="00EB0E2A" w:rsidP="00EB0E2A">
      <w:pPr>
        <w:pStyle w:val="ListParagraph"/>
        <w:numPr>
          <w:ilvl w:val="7"/>
          <w:numId w:val="4"/>
        </w:numPr>
        <w:spacing w:after="80" w:line="276" w:lineRule="auto"/>
        <w:contextualSpacing w:val="0"/>
        <w:rPr>
          <w:color w:val="000000" w:themeColor="text1"/>
        </w:rPr>
      </w:pPr>
      <w:r>
        <w:t xml:space="preserve">Examples may include </w:t>
      </w:r>
      <w:r w:rsidRPr="00F07FE4">
        <w:t>ANSI/AAMI ST79:2017</w:t>
      </w:r>
      <w:r w:rsidRPr="004E57A7">
        <w:rPr>
          <w:color w:val="000000" w:themeColor="text1"/>
        </w:rPr>
        <w:t xml:space="preserve">, </w:t>
      </w:r>
      <w:hyperlink r:id="rId87" w:history="1">
        <w:r w:rsidRPr="001E0889">
          <w:rPr>
            <w:rStyle w:val="Hyperlink"/>
          </w:rPr>
          <w:t>CDC</w:t>
        </w:r>
      </w:hyperlink>
      <w:r>
        <w:t xml:space="preserve">, and </w:t>
      </w:r>
      <w:r w:rsidRPr="00367477">
        <w:t>AORN</w:t>
      </w:r>
      <w:r>
        <w:t>.</w:t>
      </w:r>
    </w:p>
    <w:p w14:paraId="6D5EF704" w14:textId="77777777" w:rsidR="00EB0E2A" w:rsidRPr="004E57A7" w:rsidRDefault="00EB0E2A" w:rsidP="00EB0E2A">
      <w:pPr>
        <w:pStyle w:val="ListParagraph"/>
        <w:numPr>
          <w:ilvl w:val="6"/>
          <w:numId w:val="4"/>
        </w:numPr>
        <w:spacing w:after="80" w:line="276" w:lineRule="auto"/>
        <w:contextualSpacing w:val="0"/>
        <w:rPr>
          <w:color w:val="000000" w:themeColor="text1"/>
        </w:rPr>
      </w:pPr>
      <w:r w:rsidRPr="004E57A7">
        <w:rPr>
          <w:color w:val="000000" w:themeColor="text1"/>
        </w:rPr>
        <w:t xml:space="preserve">Reference </w:t>
      </w:r>
      <w:r>
        <w:rPr>
          <w:color w:val="000000" w:themeColor="text1"/>
        </w:rPr>
        <w:t>the facility’s</w:t>
      </w:r>
      <w:r w:rsidRPr="004E57A7">
        <w:rPr>
          <w:color w:val="000000" w:themeColor="text1"/>
        </w:rPr>
        <w:t xml:space="preserve"> sterilization polic</w:t>
      </w:r>
      <w:r>
        <w:rPr>
          <w:color w:val="000000" w:themeColor="text1"/>
        </w:rPr>
        <w:t>y</w:t>
      </w:r>
      <w:r w:rsidRPr="004E57A7">
        <w:rPr>
          <w:color w:val="000000" w:themeColor="text1"/>
        </w:rPr>
        <w:t>.</w:t>
      </w:r>
    </w:p>
    <w:p w14:paraId="6F374751" w14:textId="77777777" w:rsidR="00EB0E2A" w:rsidRDefault="00EB0E2A" w:rsidP="00EB0E2A">
      <w:pPr>
        <w:pStyle w:val="ListParagraph"/>
        <w:numPr>
          <w:ilvl w:val="4"/>
          <w:numId w:val="4"/>
        </w:numPr>
        <w:spacing w:after="80" w:line="276" w:lineRule="auto"/>
        <w:contextualSpacing w:val="0"/>
        <w:rPr>
          <w:color w:val="000000" w:themeColor="text1"/>
        </w:rPr>
      </w:pPr>
      <w:hyperlink r:id="rId88" w:history="1">
        <w:r>
          <w:rPr>
            <w:rStyle w:val="Hyperlink"/>
          </w:rPr>
          <w:t>Immediate-Use Steam Sterilization</w:t>
        </w:r>
      </w:hyperlink>
      <w:r w:rsidRPr="00DC4015">
        <w:rPr>
          <w:color w:val="000000" w:themeColor="text1"/>
        </w:rPr>
        <w:t xml:space="preserve"> (IUSS)</w:t>
      </w:r>
      <w:r>
        <w:rPr>
          <w:color w:val="000000" w:themeColor="text1"/>
        </w:rPr>
        <w:t xml:space="preserve"> </w:t>
      </w:r>
    </w:p>
    <w:p w14:paraId="36B7D9CD" w14:textId="77777777" w:rsidR="00EB0E2A" w:rsidRPr="009328D7" w:rsidRDefault="00EB0E2A" w:rsidP="00EB0E2A">
      <w:pPr>
        <w:pStyle w:val="ListParagraph"/>
        <w:numPr>
          <w:ilvl w:val="5"/>
          <w:numId w:val="4"/>
        </w:numPr>
        <w:spacing w:after="80" w:line="276" w:lineRule="auto"/>
        <w:contextualSpacing w:val="0"/>
        <w:rPr>
          <w:color w:val="000000" w:themeColor="text1"/>
        </w:rPr>
      </w:pPr>
      <w:r w:rsidRPr="00594347">
        <w:rPr>
          <w:b/>
          <w:bCs/>
          <w:color w:val="000000" w:themeColor="text1"/>
        </w:rPr>
        <w:t>If applicable</w:t>
      </w:r>
      <w:r w:rsidRPr="00594347">
        <w:rPr>
          <w:color w:val="000000" w:themeColor="text1"/>
        </w:rPr>
        <w:t>, include a</w:t>
      </w:r>
      <w:r>
        <w:rPr>
          <w:color w:val="000000" w:themeColor="text1"/>
        </w:rPr>
        <w:t>n IUSS</w:t>
      </w:r>
      <w:r w:rsidRPr="00594347">
        <w:rPr>
          <w:color w:val="000000" w:themeColor="text1"/>
        </w:rPr>
        <w:t xml:space="preserve"> policy reference and describe conditions when IUSS is used at the facility.</w:t>
      </w:r>
      <w:r>
        <w:rPr>
          <w:color w:val="000000" w:themeColor="text1"/>
        </w:rPr>
        <w:t xml:space="preserve"> </w:t>
      </w:r>
      <w:r w:rsidRPr="009328D7">
        <w:rPr>
          <w:i/>
          <w:iCs/>
          <w:color w:val="000000" w:themeColor="text1"/>
        </w:rPr>
        <w:t xml:space="preserve">Sample statement: </w:t>
      </w:r>
    </w:p>
    <w:p w14:paraId="462B4C30" w14:textId="77777777" w:rsidR="00EB0E2A" w:rsidRPr="009328D7" w:rsidRDefault="00EB0E2A" w:rsidP="00EB0E2A">
      <w:pPr>
        <w:pStyle w:val="ListParagraph"/>
        <w:numPr>
          <w:ilvl w:val="6"/>
          <w:numId w:val="4"/>
        </w:numPr>
        <w:spacing w:after="80" w:line="276" w:lineRule="auto"/>
        <w:contextualSpacing w:val="0"/>
        <w:rPr>
          <w:color w:val="000000" w:themeColor="text1"/>
        </w:rPr>
      </w:pPr>
      <w:r w:rsidRPr="009328D7">
        <w:rPr>
          <w:i/>
          <w:iCs/>
        </w:rPr>
        <w:t>IUSS is reserved for emergent needs only (e.g., dropped surgical instrument needed to finish a procedure). Items undergoing IUSS are not stored or held from one procedure to the next. IUSS frequency and indications for use are reported to the ICC</w:t>
      </w:r>
    </w:p>
    <w:p w14:paraId="0616A88E" w14:textId="77777777" w:rsidR="00EB0E2A" w:rsidRPr="007D6151" w:rsidRDefault="00EB0E2A" w:rsidP="00EB0E2A">
      <w:pPr>
        <w:pStyle w:val="ListParagraph"/>
        <w:numPr>
          <w:ilvl w:val="4"/>
          <w:numId w:val="4"/>
        </w:numPr>
        <w:spacing w:after="80" w:line="276" w:lineRule="auto"/>
        <w:contextualSpacing w:val="0"/>
        <w:rPr>
          <w:color w:val="000000" w:themeColor="text1"/>
        </w:rPr>
      </w:pPr>
      <w:r w:rsidRPr="00DC4015">
        <w:rPr>
          <w:color w:val="000000" w:themeColor="text1"/>
        </w:rPr>
        <w:t>Storage of Supplies and Equipmen</w:t>
      </w:r>
      <w:r>
        <w:rPr>
          <w:color w:val="000000" w:themeColor="text1"/>
        </w:rPr>
        <w:t>t</w:t>
      </w:r>
    </w:p>
    <w:p w14:paraId="2E4CFE45" w14:textId="77777777" w:rsidR="00EB0E2A" w:rsidRPr="00367477" w:rsidRDefault="00EB0E2A" w:rsidP="00EB0E2A">
      <w:pPr>
        <w:pStyle w:val="ListParagraph"/>
        <w:numPr>
          <w:ilvl w:val="5"/>
          <w:numId w:val="4"/>
        </w:numPr>
        <w:spacing w:after="80" w:line="276" w:lineRule="auto"/>
        <w:contextualSpacing w:val="0"/>
      </w:pPr>
      <w:r>
        <w:t>Describe the l</w:t>
      </w:r>
      <w:r w:rsidRPr="00367477">
        <w:t xml:space="preserve">ocation and identification (e.g., tagged, bagged, placed into clean storage) of </w:t>
      </w:r>
      <w:r>
        <w:t xml:space="preserve">where and how </w:t>
      </w:r>
      <w:r w:rsidRPr="00367477">
        <w:t>clean equipment</w:t>
      </w:r>
      <w:r>
        <w:t xml:space="preserve"> is stored.</w:t>
      </w:r>
    </w:p>
    <w:p w14:paraId="5AC356C3" w14:textId="77777777" w:rsidR="00EB0E2A" w:rsidRDefault="00EB0E2A" w:rsidP="00EB0E2A">
      <w:pPr>
        <w:pStyle w:val="ListParagraph"/>
        <w:numPr>
          <w:ilvl w:val="5"/>
          <w:numId w:val="4"/>
        </w:numPr>
        <w:spacing w:after="80" w:line="276" w:lineRule="auto"/>
        <w:contextualSpacing w:val="0"/>
      </w:pPr>
      <w:r>
        <w:t>Describe the l</w:t>
      </w:r>
      <w:r w:rsidRPr="00367477">
        <w:t xml:space="preserve">ocation of </w:t>
      </w:r>
      <w:r>
        <w:t xml:space="preserve">where </w:t>
      </w:r>
      <w:r w:rsidRPr="00367477">
        <w:t xml:space="preserve">clean and commercially packaged sterile supplies </w:t>
      </w:r>
      <w:r>
        <w:t xml:space="preserve">are stored. </w:t>
      </w:r>
      <w:r w:rsidRPr="00A720CA">
        <w:rPr>
          <w:i/>
          <w:iCs/>
        </w:rPr>
        <w:t>Sample statement:</w:t>
      </w:r>
    </w:p>
    <w:p w14:paraId="12E44B70" w14:textId="77777777" w:rsidR="00EB0E2A" w:rsidRPr="000E1E1A" w:rsidRDefault="00EB0E2A" w:rsidP="00EB0E2A">
      <w:pPr>
        <w:pStyle w:val="ListParagraph"/>
        <w:numPr>
          <w:ilvl w:val="6"/>
          <w:numId w:val="4"/>
        </w:numPr>
        <w:rPr>
          <w:i/>
          <w:iCs/>
        </w:rPr>
      </w:pPr>
      <w:r w:rsidRPr="000E1E1A">
        <w:rPr>
          <w:i/>
          <w:iCs/>
        </w:rPr>
        <w:t>Clean and commercially packaged sterile supplies are stored in clean storage rooms using a first-in, first-out shelf rotation.</w:t>
      </w:r>
    </w:p>
    <w:p w14:paraId="5B2EBDEF" w14:textId="77777777" w:rsidR="00EB0E2A" w:rsidRPr="00367477" w:rsidRDefault="00EB0E2A" w:rsidP="00EB0E2A">
      <w:pPr>
        <w:pStyle w:val="ListParagraph"/>
        <w:numPr>
          <w:ilvl w:val="5"/>
          <w:numId w:val="4"/>
        </w:numPr>
        <w:spacing w:after="80" w:line="276" w:lineRule="auto"/>
        <w:contextualSpacing w:val="0"/>
      </w:pPr>
      <w:r>
        <w:rPr>
          <w:b/>
          <w:bCs/>
        </w:rPr>
        <w:lastRenderedPageBreak/>
        <w:t>I</w:t>
      </w:r>
      <w:r w:rsidRPr="00DA2493">
        <w:rPr>
          <w:b/>
          <w:bCs/>
        </w:rPr>
        <w:t>f applicable</w:t>
      </w:r>
      <w:r>
        <w:rPr>
          <w:b/>
          <w:bCs/>
        </w:rPr>
        <w:t xml:space="preserve">, </w:t>
      </w:r>
      <w:r>
        <w:t>describe the l</w:t>
      </w:r>
      <w:r w:rsidRPr="000E1E1A">
        <w:t xml:space="preserve">ocation of </w:t>
      </w:r>
      <w:r>
        <w:t xml:space="preserve">where </w:t>
      </w:r>
      <w:r w:rsidRPr="000E1E1A">
        <w:t>sterile</w:t>
      </w:r>
      <w:r>
        <w:t xml:space="preserve"> </w:t>
      </w:r>
      <w:r w:rsidRPr="00367477">
        <w:t xml:space="preserve">instruments and devices that are reprocessed </w:t>
      </w:r>
      <w:r>
        <w:t>onsite</w:t>
      </w:r>
      <w:r w:rsidRPr="00367477">
        <w:t xml:space="preserve"> are stored</w:t>
      </w:r>
      <w:r>
        <w:t>.</w:t>
      </w:r>
    </w:p>
    <w:p w14:paraId="2B396725" w14:textId="77777777" w:rsidR="00EB0E2A" w:rsidRPr="00367477" w:rsidRDefault="00EB0E2A" w:rsidP="00EB0E2A">
      <w:pPr>
        <w:pStyle w:val="ListParagraph"/>
        <w:numPr>
          <w:ilvl w:val="6"/>
          <w:numId w:val="4"/>
        </w:numPr>
        <w:spacing w:after="80" w:line="276" w:lineRule="auto"/>
        <w:contextualSpacing w:val="0"/>
      </w:pPr>
      <w:r>
        <w:t>Describe the facility’s e</w:t>
      </w:r>
      <w:r w:rsidRPr="00367477">
        <w:t>vent-related sterility approach</w:t>
      </w:r>
      <w:r>
        <w:t xml:space="preserve"> for storing sterile surgical instruments and devices reprocessed onsite. </w:t>
      </w:r>
      <w:r w:rsidRPr="00EF7610">
        <w:rPr>
          <w:i/>
          <w:iCs/>
        </w:rPr>
        <w:t>Sample statement:</w:t>
      </w:r>
    </w:p>
    <w:p w14:paraId="5436D0CE" w14:textId="77777777" w:rsidR="00EB0E2A" w:rsidRPr="00897B10" w:rsidRDefault="00EB0E2A" w:rsidP="00EB0E2A">
      <w:pPr>
        <w:pStyle w:val="ListParagraph"/>
        <w:numPr>
          <w:ilvl w:val="7"/>
          <w:numId w:val="4"/>
        </w:numPr>
        <w:rPr>
          <w:i/>
          <w:iCs/>
        </w:rPr>
      </w:pPr>
      <w:r w:rsidRPr="00897B10">
        <w:rPr>
          <w:i/>
          <w:iCs/>
        </w:rPr>
        <w:t xml:space="preserve">Sterile storage of instrument trays and devices is located in a restricted and environmentally controlled sterile storage room. An event-related shelf-life practice is used for sterile storage which means that the sterilized product (e.g., wrapped surgical instrument tray, sterile peel pouch) should remain sterile until an event (e.g., tear in packaging, broken seal) causes the item to become contaminated. </w:t>
      </w:r>
    </w:p>
    <w:p w14:paraId="55F54AEC" w14:textId="77777777" w:rsidR="00EB0E2A" w:rsidRPr="005667D4" w:rsidRDefault="00EB0E2A" w:rsidP="00EB0E2A">
      <w:pPr>
        <w:pStyle w:val="ListParagraph"/>
        <w:numPr>
          <w:ilvl w:val="2"/>
          <w:numId w:val="4"/>
        </w:numPr>
        <w:spacing w:after="80" w:line="276" w:lineRule="auto"/>
        <w:contextualSpacing w:val="0"/>
        <w:rPr>
          <w:color w:val="000000" w:themeColor="text1"/>
        </w:rPr>
      </w:pPr>
      <w:hyperlink r:id="rId89" w:history="1">
        <w:r w:rsidRPr="006B4D83">
          <w:rPr>
            <w:rStyle w:val="Hyperlink"/>
          </w:rPr>
          <w:t>Linen Management</w:t>
        </w:r>
      </w:hyperlink>
    </w:p>
    <w:p w14:paraId="3E4822A4" w14:textId="77777777" w:rsidR="00EB0E2A" w:rsidRPr="005667D4" w:rsidRDefault="00EB0E2A" w:rsidP="00EB0E2A">
      <w:pPr>
        <w:pStyle w:val="ListParagraph"/>
        <w:numPr>
          <w:ilvl w:val="4"/>
          <w:numId w:val="4"/>
        </w:numPr>
        <w:spacing w:after="80" w:line="276" w:lineRule="auto"/>
        <w:contextualSpacing w:val="0"/>
      </w:pPr>
      <w:r>
        <w:t>Describe w</w:t>
      </w:r>
      <w:r w:rsidRPr="005667D4">
        <w:t>ho is responsible for supplying clean linen and reprocessing soiled linen for the facility (e.g., onsite department, contracted service)</w:t>
      </w:r>
      <w:r>
        <w:t>.</w:t>
      </w:r>
    </w:p>
    <w:p w14:paraId="7065BE6C" w14:textId="77777777" w:rsidR="00EB0E2A" w:rsidRPr="00452899" w:rsidRDefault="00EB0E2A" w:rsidP="00EB0E2A">
      <w:pPr>
        <w:pStyle w:val="ListParagraph"/>
        <w:numPr>
          <w:ilvl w:val="4"/>
          <w:numId w:val="4"/>
        </w:numPr>
        <w:spacing w:after="80" w:line="276" w:lineRule="auto"/>
        <w:contextualSpacing w:val="0"/>
        <w:rPr>
          <w:color w:val="000000" w:themeColor="text1"/>
        </w:rPr>
      </w:pPr>
      <w:r w:rsidRPr="005667D4">
        <w:t xml:space="preserve">If contracted, </w:t>
      </w:r>
      <w:r>
        <w:t>include the type of</w:t>
      </w:r>
      <w:r w:rsidRPr="005667D4">
        <w:rPr>
          <w:color w:val="000000" w:themeColor="text1"/>
        </w:rPr>
        <w:t xml:space="preserve"> accredit</w:t>
      </w:r>
      <w:r>
        <w:rPr>
          <w:color w:val="000000" w:themeColor="text1"/>
        </w:rPr>
        <w:t>ation that the</w:t>
      </w:r>
      <w:r w:rsidRPr="005667D4">
        <w:rPr>
          <w:color w:val="000000" w:themeColor="text1"/>
          <w:szCs w:val="24"/>
        </w:rPr>
        <w:t xml:space="preserve"> </w:t>
      </w:r>
      <w:r w:rsidRPr="005667D4">
        <w:t>healthcare l</w:t>
      </w:r>
      <w:r w:rsidRPr="005667D4">
        <w:rPr>
          <w:color w:val="000000" w:themeColor="text1"/>
        </w:rPr>
        <w:t xml:space="preserve">aundry management </w:t>
      </w:r>
      <w:r w:rsidRPr="005667D4">
        <w:rPr>
          <w:color w:val="000000" w:themeColor="text1"/>
          <w:szCs w:val="24"/>
        </w:rPr>
        <w:t xml:space="preserve">service </w:t>
      </w:r>
      <w:r>
        <w:rPr>
          <w:color w:val="000000" w:themeColor="text1"/>
          <w:szCs w:val="24"/>
        </w:rPr>
        <w:t>maintains. Examples include the</w:t>
      </w:r>
      <w:r w:rsidRPr="00626204">
        <w:rPr>
          <w:color w:val="000000" w:themeColor="text1"/>
          <w:szCs w:val="24"/>
        </w:rPr>
        <w:t xml:space="preserve"> Healthcare Laundry Accreditation Council (HLAC), </w:t>
      </w:r>
      <w:r>
        <w:rPr>
          <w:color w:val="000000" w:themeColor="text1"/>
          <w:szCs w:val="24"/>
        </w:rPr>
        <w:t xml:space="preserve">and </w:t>
      </w:r>
      <w:r w:rsidRPr="00626204">
        <w:rPr>
          <w:color w:val="000000" w:themeColor="text1"/>
          <w:szCs w:val="24"/>
        </w:rPr>
        <w:t>Hygienically Clean Certification from TRSA</w:t>
      </w:r>
      <w:r>
        <w:rPr>
          <w:color w:val="000000" w:themeColor="text1"/>
          <w:szCs w:val="24"/>
        </w:rPr>
        <w:t>.</w:t>
      </w:r>
    </w:p>
    <w:p w14:paraId="0A473511" w14:textId="77777777" w:rsidR="00EB0E2A" w:rsidRPr="005667D4" w:rsidRDefault="00EB0E2A" w:rsidP="00EB0E2A">
      <w:pPr>
        <w:pStyle w:val="ListParagraph"/>
        <w:numPr>
          <w:ilvl w:val="4"/>
          <w:numId w:val="4"/>
        </w:numPr>
        <w:spacing w:after="80" w:line="276" w:lineRule="auto"/>
        <w:contextualSpacing w:val="0"/>
        <w:rPr>
          <w:color w:val="000000" w:themeColor="text1"/>
        </w:rPr>
      </w:pPr>
      <w:r>
        <w:rPr>
          <w:color w:val="000000" w:themeColor="text1"/>
          <w:szCs w:val="24"/>
        </w:rPr>
        <w:t xml:space="preserve">If onsite laundering services are used, include the linen management guidelines used by the facility for processing linen. An example is in </w:t>
      </w:r>
      <w:hyperlink r:id="rId90" w:history="1">
        <w:r w:rsidRPr="00356A6C">
          <w:rPr>
            <w:rStyle w:val="Hyperlink"/>
            <w:szCs w:val="24"/>
          </w:rPr>
          <w:t>CDC</w:t>
        </w:r>
      </w:hyperlink>
      <w:r>
        <w:rPr>
          <w:color w:val="000000" w:themeColor="text1"/>
          <w:szCs w:val="24"/>
        </w:rPr>
        <w:t>.</w:t>
      </w:r>
    </w:p>
    <w:p w14:paraId="68CB7C27" w14:textId="77777777" w:rsidR="00EB0E2A" w:rsidRPr="00367477" w:rsidRDefault="00EB0E2A" w:rsidP="00EB0E2A">
      <w:pPr>
        <w:pStyle w:val="ListParagraph"/>
        <w:numPr>
          <w:ilvl w:val="4"/>
          <w:numId w:val="4"/>
        </w:numPr>
        <w:spacing w:after="240" w:line="276" w:lineRule="auto"/>
      </w:pPr>
      <w:r w:rsidRPr="005667D4">
        <w:t xml:space="preserve">Include a reference to the </w:t>
      </w:r>
      <w:r>
        <w:t xml:space="preserve">facility’s </w:t>
      </w:r>
      <w:r w:rsidRPr="005667D4">
        <w:t>linen management policy</w:t>
      </w:r>
      <w:r>
        <w:t>.</w:t>
      </w:r>
    </w:p>
    <w:p w14:paraId="6166E019" w14:textId="77777777" w:rsidR="00EB0E2A" w:rsidRPr="00E55AD9" w:rsidRDefault="00EB0E2A" w:rsidP="00EB0E2A">
      <w:pPr>
        <w:pStyle w:val="ListParagraph"/>
        <w:numPr>
          <w:ilvl w:val="1"/>
          <w:numId w:val="4"/>
        </w:numPr>
        <w:spacing w:after="80" w:line="276" w:lineRule="auto"/>
        <w:contextualSpacing w:val="0"/>
        <w:rPr>
          <w:color w:val="000000" w:themeColor="text1"/>
        </w:rPr>
      </w:pPr>
      <w:r w:rsidRPr="00E55AD9">
        <w:rPr>
          <w:color w:val="000000" w:themeColor="text1"/>
        </w:rPr>
        <w:t>Education</w:t>
      </w:r>
    </w:p>
    <w:p w14:paraId="42B0098E" w14:textId="77777777" w:rsidR="00EB0E2A" w:rsidRDefault="00EB0E2A" w:rsidP="00EB0E2A">
      <w:pPr>
        <w:pStyle w:val="ListParagraph"/>
        <w:numPr>
          <w:ilvl w:val="2"/>
          <w:numId w:val="4"/>
        </w:numPr>
        <w:spacing w:after="80" w:line="276" w:lineRule="auto"/>
        <w:contextualSpacing w:val="0"/>
        <w:rPr>
          <w:i/>
          <w:iCs/>
        </w:rPr>
      </w:pPr>
      <w:bookmarkStart w:id="2" w:name="_Ref102462348"/>
      <w:r w:rsidRPr="006B4C13">
        <w:t>Describe the facility process and topics used for educating patients, family and/or visitors</w:t>
      </w:r>
      <w:r>
        <w:rPr>
          <w:i/>
          <w:iCs/>
        </w:rPr>
        <w:t>. Sample statements:</w:t>
      </w:r>
    </w:p>
    <w:p w14:paraId="766B6AB1" w14:textId="77777777" w:rsidR="00EB0E2A" w:rsidRPr="008C3564" w:rsidRDefault="00EB0E2A" w:rsidP="00EB0E2A">
      <w:pPr>
        <w:pStyle w:val="ListParagraph"/>
        <w:numPr>
          <w:ilvl w:val="3"/>
          <w:numId w:val="4"/>
        </w:numPr>
        <w:spacing w:after="80" w:line="276" w:lineRule="auto"/>
        <w:contextualSpacing w:val="0"/>
        <w:rPr>
          <w:i/>
          <w:iCs/>
        </w:rPr>
      </w:pPr>
      <w:r w:rsidRPr="008C3564">
        <w:rPr>
          <w:i/>
          <w:iCs/>
        </w:rPr>
        <w:t xml:space="preserve">As applicable, </w:t>
      </w:r>
      <w:hyperlink r:id="rId91" w:anchor=":~:text=Patient%2C%20Family%20and%20Caregiver%20Education" w:history="1">
        <w:r w:rsidRPr="008C3564">
          <w:rPr>
            <w:rStyle w:val="Hyperlink"/>
            <w:i/>
            <w:iCs/>
            <w:color w:val="auto"/>
          </w:rPr>
          <w:t>education of patients, family, and visitors</w:t>
        </w:r>
      </w:hyperlink>
      <w:r w:rsidRPr="008C3564">
        <w:rPr>
          <w:i/>
          <w:iCs/>
        </w:rPr>
        <w:t xml:space="preserve"> on the following</w:t>
      </w:r>
      <w:r>
        <w:rPr>
          <w:i/>
          <w:iCs/>
        </w:rPr>
        <w:t xml:space="preserve"> </w:t>
      </w:r>
      <w:r w:rsidRPr="00BF5510">
        <w:rPr>
          <w:b/>
          <w:bCs/>
        </w:rPr>
        <w:t xml:space="preserve">facility-relevant </w:t>
      </w:r>
      <w:r w:rsidRPr="00BF5510">
        <w:t xml:space="preserve">topics </w:t>
      </w:r>
      <w:r>
        <w:t xml:space="preserve">which </w:t>
      </w:r>
      <w:r w:rsidRPr="00BF5510">
        <w:rPr>
          <w:b/>
          <w:bCs/>
        </w:rPr>
        <w:t>could</w:t>
      </w:r>
      <w:r w:rsidRPr="00BF5510">
        <w:t xml:space="preserve"> include</w:t>
      </w:r>
      <w:r w:rsidRPr="008C3564">
        <w:rPr>
          <w:i/>
          <w:iCs/>
        </w:rPr>
        <w:t>:</w:t>
      </w:r>
      <w:bookmarkEnd w:id="2"/>
      <w:r w:rsidRPr="008C3564">
        <w:rPr>
          <w:i/>
          <w:iCs/>
        </w:rPr>
        <w:t xml:space="preserve"> </w:t>
      </w:r>
    </w:p>
    <w:p w14:paraId="11E90DE7" w14:textId="77777777" w:rsidR="00EB0E2A" w:rsidRPr="008C3564" w:rsidRDefault="00EB0E2A" w:rsidP="00EB0E2A">
      <w:pPr>
        <w:pStyle w:val="ListParagraph"/>
        <w:numPr>
          <w:ilvl w:val="4"/>
          <w:numId w:val="4"/>
        </w:numPr>
        <w:spacing w:after="80" w:line="276" w:lineRule="auto"/>
        <w:contextualSpacing w:val="0"/>
        <w:rPr>
          <w:i/>
          <w:iCs/>
        </w:rPr>
      </w:pPr>
      <w:r w:rsidRPr="008C3564">
        <w:rPr>
          <w:i/>
          <w:iCs/>
        </w:rPr>
        <w:t xml:space="preserve">Disease acquisition and transmission, </w:t>
      </w:r>
      <w:r>
        <w:rPr>
          <w:i/>
          <w:iCs/>
        </w:rPr>
        <w:t>transmission-based precautions</w:t>
      </w:r>
    </w:p>
    <w:p w14:paraId="34C7054D" w14:textId="77777777" w:rsidR="00EB0E2A" w:rsidRPr="008C3564" w:rsidRDefault="00EB0E2A" w:rsidP="00EB0E2A">
      <w:pPr>
        <w:pStyle w:val="ListParagraph"/>
        <w:numPr>
          <w:ilvl w:val="4"/>
          <w:numId w:val="4"/>
        </w:numPr>
        <w:spacing w:after="80" w:line="276" w:lineRule="auto"/>
        <w:contextualSpacing w:val="0"/>
        <w:rPr>
          <w:i/>
          <w:iCs/>
        </w:rPr>
      </w:pPr>
      <w:r w:rsidRPr="008C3564">
        <w:rPr>
          <w:i/>
          <w:iCs/>
        </w:rPr>
        <w:t>Hand hygiene</w:t>
      </w:r>
    </w:p>
    <w:p w14:paraId="52231F28" w14:textId="77777777" w:rsidR="00EB0E2A" w:rsidRPr="008C3564" w:rsidRDefault="00EB0E2A" w:rsidP="00EB0E2A">
      <w:pPr>
        <w:pStyle w:val="ListParagraph"/>
        <w:numPr>
          <w:ilvl w:val="4"/>
          <w:numId w:val="4"/>
        </w:numPr>
        <w:spacing w:after="80" w:line="276" w:lineRule="auto"/>
        <w:contextualSpacing w:val="0"/>
        <w:rPr>
          <w:i/>
          <w:iCs/>
        </w:rPr>
      </w:pPr>
      <w:r w:rsidRPr="008C3564">
        <w:rPr>
          <w:i/>
          <w:iCs/>
        </w:rPr>
        <w:t>Respiratory hygiene/cough etiquette</w:t>
      </w:r>
    </w:p>
    <w:p w14:paraId="286F269C" w14:textId="77777777" w:rsidR="00EB0E2A" w:rsidRPr="008C3564" w:rsidRDefault="00EB0E2A" w:rsidP="00EB0E2A">
      <w:pPr>
        <w:pStyle w:val="ListParagraph"/>
        <w:numPr>
          <w:ilvl w:val="4"/>
          <w:numId w:val="4"/>
        </w:numPr>
        <w:spacing w:after="80" w:line="276" w:lineRule="auto"/>
        <w:contextualSpacing w:val="0"/>
        <w:rPr>
          <w:i/>
          <w:iCs/>
        </w:rPr>
      </w:pPr>
      <w:r w:rsidRPr="008C3564">
        <w:rPr>
          <w:i/>
          <w:iCs/>
        </w:rPr>
        <w:t>Preoperative</w:t>
      </w:r>
    </w:p>
    <w:p w14:paraId="4B2909C9" w14:textId="77777777" w:rsidR="00EB0E2A" w:rsidRPr="008C3564" w:rsidRDefault="00EB0E2A" w:rsidP="00EB0E2A">
      <w:pPr>
        <w:pStyle w:val="ListParagraph"/>
        <w:numPr>
          <w:ilvl w:val="5"/>
          <w:numId w:val="4"/>
        </w:numPr>
        <w:spacing w:after="80" w:line="276" w:lineRule="auto"/>
        <w:contextualSpacing w:val="0"/>
        <w:rPr>
          <w:i/>
          <w:iCs/>
        </w:rPr>
      </w:pPr>
      <w:r w:rsidRPr="008C3564">
        <w:rPr>
          <w:i/>
          <w:iCs/>
        </w:rPr>
        <w:t>Preoperative bathing – including Chlorhexidine gluconate bathing, if applicable</w:t>
      </w:r>
    </w:p>
    <w:p w14:paraId="00693911" w14:textId="77777777" w:rsidR="00EB0E2A" w:rsidRPr="008C3564" w:rsidRDefault="00EB0E2A" w:rsidP="00EB0E2A">
      <w:pPr>
        <w:pStyle w:val="ListParagraph"/>
        <w:numPr>
          <w:ilvl w:val="5"/>
          <w:numId w:val="4"/>
        </w:numPr>
        <w:spacing w:after="80" w:line="276" w:lineRule="auto"/>
        <w:contextualSpacing w:val="0"/>
        <w:rPr>
          <w:i/>
          <w:iCs/>
        </w:rPr>
      </w:pPr>
      <w:r w:rsidRPr="008C3564">
        <w:rPr>
          <w:i/>
          <w:iCs/>
        </w:rPr>
        <w:t>Oral hygiene</w:t>
      </w:r>
    </w:p>
    <w:p w14:paraId="5FBEFADE" w14:textId="77777777" w:rsidR="00EB0E2A" w:rsidRPr="008C3564" w:rsidRDefault="00EB0E2A" w:rsidP="00EB0E2A">
      <w:pPr>
        <w:pStyle w:val="ListParagraph"/>
        <w:numPr>
          <w:ilvl w:val="5"/>
          <w:numId w:val="4"/>
        </w:numPr>
        <w:spacing w:after="80" w:line="276" w:lineRule="auto"/>
        <w:contextualSpacing w:val="0"/>
        <w:rPr>
          <w:i/>
          <w:iCs/>
        </w:rPr>
      </w:pPr>
      <w:r w:rsidRPr="008C3564">
        <w:rPr>
          <w:i/>
          <w:iCs/>
        </w:rPr>
        <w:t>Glucose control</w:t>
      </w:r>
    </w:p>
    <w:p w14:paraId="3CAB119C" w14:textId="77777777" w:rsidR="00EB0E2A" w:rsidRPr="008C3564" w:rsidRDefault="00EB0E2A" w:rsidP="00EB0E2A">
      <w:pPr>
        <w:pStyle w:val="ListParagraph"/>
        <w:numPr>
          <w:ilvl w:val="5"/>
          <w:numId w:val="4"/>
        </w:numPr>
        <w:spacing w:after="80" w:line="276" w:lineRule="auto"/>
        <w:contextualSpacing w:val="0"/>
        <w:rPr>
          <w:i/>
          <w:iCs/>
        </w:rPr>
      </w:pPr>
      <w:r w:rsidRPr="008C3564">
        <w:rPr>
          <w:i/>
          <w:iCs/>
        </w:rPr>
        <w:t xml:space="preserve">Smoking cessation </w:t>
      </w:r>
    </w:p>
    <w:p w14:paraId="09CF524F" w14:textId="77777777" w:rsidR="00EB0E2A" w:rsidRPr="008C3564" w:rsidRDefault="00EB0E2A" w:rsidP="00EB0E2A">
      <w:pPr>
        <w:pStyle w:val="ListParagraph"/>
        <w:numPr>
          <w:ilvl w:val="4"/>
          <w:numId w:val="4"/>
        </w:numPr>
        <w:spacing w:after="80" w:line="276" w:lineRule="auto"/>
        <w:contextualSpacing w:val="0"/>
        <w:rPr>
          <w:i/>
          <w:iCs/>
        </w:rPr>
      </w:pPr>
      <w:r w:rsidRPr="008C3564">
        <w:rPr>
          <w:i/>
          <w:iCs/>
        </w:rPr>
        <w:lastRenderedPageBreak/>
        <w:t>Post-operative care</w:t>
      </w:r>
    </w:p>
    <w:p w14:paraId="719562DC" w14:textId="77777777" w:rsidR="00EB0E2A" w:rsidRPr="008C3564" w:rsidRDefault="00EB0E2A" w:rsidP="00EB0E2A">
      <w:pPr>
        <w:pStyle w:val="ListParagraph"/>
        <w:numPr>
          <w:ilvl w:val="5"/>
          <w:numId w:val="4"/>
        </w:numPr>
        <w:spacing w:after="80" w:line="276" w:lineRule="auto"/>
        <w:contextualSpacing w:val="0"/>
        <w:rPr>
          <w:i/>
          <w:iCs/>
        </w:rPr>
      </w:pPr>
      <w:r>
        <w:rPr>
          <w:i/>
          <w:iCs/>
        </w:rPr>
        <w:t>Incisional</w:t>
      </w:r>
      <w:r w:rsidRPr="008C3564">
        <w:rPr>
          <w:i/>
          <w:iCs/>
        </w:rPr>
        <w:t xml:space="preserve"> care </w:t>
      </w:r>
    </w:p>
    <w:p w14:paraId="0AFE7AAD"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Device care</w:t>
      </w:r>
    </w:p>
    <w:p w14:paraId="5FB4EFED" w14:textId="77777777" w:rsidR="00EB0E2A" w:rsidRPr="00E0390F" w:rsidRDefault="00EB0E2A" w:rsidP="00EB0E2A">
      <w:pPr>
        <w:pStyle w:val="ListParagraph"/>
        <w:numPr>
          <w:ilvl w:val="5"/>
          <w:numId w:val="4"/>
        </w:numPr>
        <w:spacing w:after="80" w:line="276" w:lineRule="auto"/>
        <w:contextualSpacing w:val="0"/>
        <w:rPr>
          <w:i/>
          <w:iCs/>
        </w:rPr>
      </w:pPr>
      <w:r w:rsidRPr="00D97017">
        <w:rPr>
          <w:i/>
          <w:iCs/>
        </w:rPr>
        <w:t>Signs and symptoms of infectio</w:t>
      </w:r>
      <w:r>
        <w:rPr>
          <w:i/>
          <w:iCs/>
        </w:rPr>
        <w:t>n</w:t>
      </w:r>
    </w:p>
    <w:p w14:paraId="3B652FF7" w14:textId="77777777" w:rsidR="00EB0E2A" w:rsidRPr="00BA2E0A" w:rsidRDefault="00EB0E2A" w:rsidP="00EB0E2A">
      <w:pPr>
        <w:pStyle w:val="ListParagraph"/>
        <w:numPr>
          <w:ilvl w:val="2"/>
          <w:numId w:val="4"/>
        </w:numPr>
        <w:spacing w:after="80" w:line="276" w:lineRule="auto"/>
        <w:contextualSpacing w:val="0"/>
        <w:rPr>
          <w:i/>
          <w:iCs/>
        </w:rPr>
      </w:pPr>
      <w:r>
        <w:t xml:space="preserve">Describe the facility process and topics used for mandatory infection control education of new employees, and annual or as needed training. </w:t>
      </w:r>
      <w:r w:rsidRPr="00BA2E0A">
        <w:rPr>
          <w:i/>
          <w:iCs/>
        </w:rPr>
        <w:t>Sample statements:</w:t>
      </w:r>
    </w:p>
    <w:p w14:paraId="33EDDA8B" w14:textId="77777777" w:rsidR="00EB0E2A" w:rsidRPr="00D97017" w:rsidRDefault="00EB0E2A" w:rsidP="00EB0E2A">
      <w:pPr>
        <w:pStyle w:val="ListParagraph"/>
        <w:numPr>
          <w:ilvl w:val="3"/>
          <w:numId w:val="4"/>
        </w:numPr>
        <w:spacing w:after="80" w:line="276" w:lineRule="auto"/>
        <w:contextualSpacing w:val="0"/>
        <w:rPr>
          <w:i/>
          <w:iCs/>
        </w:rPr>
      </w:pPr>
      <w:hyperlink r:id="rId92" w:anchor=":~:text=Education%20and%20Training%20of%20Healthcare%20Personnel%20on%20Infection%20Prevention" w:history="1">
        <w:r w:rsidRPr="00D97017">
          <w:rPr>
            <w:rStyle w:val="Hyperlink"/>
            <w:i/>
            <w:iCs/>
            <w:color w:val="auto"/>
          </w:rPr>
          <w:t xml:space="preserve">Mandatory IC education for all HCP </w:t>
        </w:r>
      </w:hyperlink>
    </w:p>
    <w:p w14:paraId="46E5C8BC" w14:textId="77777777" w:rsidR="00EB0E2A" w:rsidRPr="00D97017" w:rsidRDefault="00EB0E2A" w:rsidP="00EB0E2A">
      <w:pPr>
        <w:pStyle w:val="ListParagraph"/>
        <w:numPr>
          <w:ilvl w:val="4"/>
          <w:numId w:val="4"/>
        </w:numPr>
        <w:spacing w:after="80" w:line="276" w:lineRule="auto"/>
        <w:contextualSpacing w:val="0"/>
        <w:rPr>
          <w:i/>
          <w:iCs/>
        </w:rPr>
      </w:pPr>
      <w:r w:rsidRPr="00D97017">
        <w:rPr>
          <w:i/>
          <w:iCs/>
        </w:rPr>
        <w:t xml:space="preserve">Upon hire (i.e., prior to </w:t>
      </w:r>
      <w:r>
        <w:rPr>
          <w:i/>
          <w:iCs/>
        </w:rPr>
        <w:t>performing job duties</w:t>
      </w:r>
      <w:r w:rsidRPr="00D97017">
        <w:rPr>
          <w:i/>
          <w:iCs/>
        </w:rPr>
        <w:t xml:space="preserve">), annually, and as needed </w:t>
      </w:r>
      <w:r w:rsidRPr="008707D6">
        <w:rPr>
          <w:i/>
          <w:iCs/>
        </w:rPr>
        <w:t>IC education is provided</w:t>
      </w:r>
      <w:r>
        <w:rPr>
          <w:i/>
          <w:iCs/>
        </w:rPr>
        <w:t>. Educational topics</w:t>
      </w:r>
      <w:r w:rsidRPr="008707D6">
        <w:rPr>
          <w:i/>
          <w:iCs/>
        </w:rPr>
        <w:t xml:space="preserve"> </w:t>
      </w:r>
      <w:r>
        <w:rPr>
          <w:i/>
          <w:iCs/>
        </w:rPr>
        <w:t>include but</w:t>
      </w:r>
      <w:r w:rsidRPr="008707D6">
        <w:rPr>
          <w:i/>
          <w:iCs/>
        </w:rPr>
        <w:t xml:space="preserve"> may not be limited to</w:t>
      </w:r>
      <w:r>
        <w:rPr>
          <w:i/>
          <w:iCs/>
        </w:rPr>
        <w:t>:</w:t>
      </w:r>
    </w:p>
    <w:p w14:paraId="78529DA6"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Disease acquisition</w:t>
      </w:r>
      <w:r>
        <w:rPr>
          <w:i/>
          <w:iCs/>
        </w:rPr>
        <w:t>, chain of infection,</w:t>
      </w:r>
      <w:r w:rsidRPr="00D97017">
        <w:rPr>
          <w:i/>
          <w:iCs/>
        </w:rPr>
        <w:t xml:space="preserve"> and transmission </w:t>
      </w:r>
    </w:p>
    <w:p w14:paraId="1476E2D7"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 xml:space="preserve">Standard and transmission-based precautions  </w:t>
      </w:r>
    </w:p>
    <w:p w14:paraId="2FE91D8F" w14:textId="77777777" w:rsidR="00EB0E2A" w:rsidRPr="00D97017" w:rsidRDefault="00EB0E2A" w:rsidP="00EB0E2A">
      <w:pPr>
        <w:pStyle w:val="ListParagraph"/>
        <w:numPr>
          <w:ilvl w:val="5"/>
          <w:numId w:val="4"/>
        </w:numPr>
        <w:spacing w:after="80" w:line="276" w:lineRule="auto"/>
        <w:contextualSpacing w:val="0"/>
        <w:rPr>
          <w:rStyle w:val="Hyperlink"/>
          <w:i/>
          <w:iCs/>
          <w:color w:val="auto"/>
          <w:u w:val="none"/>
        </w:rPr>
      </w:pPr>
      <w:r w:rsidRPr="00D97017">
        <w:rPr>
          <w:i/>
          <w:iCs/>
        </w:rPr>
        <w:t xml:space="preserve">PPE use, location, </w:t>
      </w:r>
      <w:hyperlink r:id="rId93" w:history="1">
        <w:r w:rsidRPr="00961027">
          <w:rPr>
            <w:rStyle w:val="Hyperlink"/>
            <w:i/>
            <w:iCs/>
          </w:rPr>
          <w:t>sequence of donning/doffing</w:t>
        </w:r>
      </w:hyperlink>
    </w:p>
    <w:p w14:paraId="1D1FCD6B"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Hand hygiene: methods, supplies, monitoring/compliance</w:t>
      </w:r>
    </w:p>
    <w:p w14:paraId="68184CDF" w14:textId="77777777" w:rsidR="00EB0E2A" w:rsidRDefault="00EB0E2A" w:rsidP="00EB0E2A">
      <w:pPr>
        <w:pStyle w:val="ListParagraph"/>
        <w:numPr>
          <w:ilvl w:val="5"/>
          <w:numId w:val="4"/>
        </w:numPr>
        <w:spacing w:after="80" w:line="276" w:lineRule="auto"/>
        <w:contextualSpacing w:val="0"/>
        <w:rPr>
          <w:i/>
          <w:iCs/>
        </w:rPr>
      </w:pPr>
      <w:r w:rsidRPr="00D97017">
        <w:rPr>
          <w:i/>
          <w:iCs/>
        </w:rPr>
        <w:t>OSHA Bloodborne Pathogens Exposure Control Plan</w:t>
      </w:r>
    </w:p>
    <w:p w14:paraId="074A0066" w14:textId="77777777" w:rsidR="00EB0E2A" w:rsidRPr="00D97017" w:rsidRDefault="00EB0E2A" w:rsidP="00EB0E2A">
      <w:pPr>
        <w:pStyle w:val="ListParagraph"/>
        <w:numPr>
          <w:ilvl w:val="5"/>
          <w:numId w:val="4"/>
        </w:numPr>
        <w:spacing w:after="80" w:line="276" w:lineRule="auto"/>
        <w:contextualSpacing w:val="0"/>
        <w:rPr>
          <w:i/>
          <w:iCs/>
        </w:rPr>
      </w:pPr>
      <w:r>
        <w:rPr>
          <w:i/>
          <w:iCs/>
        </w:rPr>
        <w:t>Employee Health (e.g., vaccinations, reporting of infection and/or exposure, TB)</w:t>
      </w:r>
    </w:p>
    <w:p w14:paraId="3CFE066C"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TB (e.g., transmission, risk, management, latent vs. infection)</w:t>
      </w:r>
    </w:p>
    <w:p w14:paraId="78492E01" w14:textId="77777777" w:rsidR="00EB0E2A" w:rsidRPr="00D97017" w:rsidRDefault="00EB0E2A" w:rsidP="00EB0E2A">
      <w:pPr>
        <w:pStyle w:val="ListParagraph"/>
        <w:numPr>
          <w:ilvl w:val="5"/>
          <w:numId w:val="4"/>
        </w:numPr>
        <w:spacing w:after="80" w:line="276" w:lineRule="auto"/>
        <w:contextualSpacing w:val="0"/>
        <w:rPr>
          <w:i/>
          <w:iCs/>
        </w:rPr>
      </w:pPr>
      <w:r w:rsidRPr="00D97017">
        <w:rPr>
          <w:i/>
          <w:iCs/>
        </w:rPr>
        <w:t>Contents and location of IC plan</w:t>
      </w:r>
    </w:p>
    <w:p w14:paraId="2A76D539" w14:textId="77777777" w:rsidR="00EB0E2A" w:rsidRPr="00D97017" w:rsidRDefault="00EB0E2A" w:rsidP="00EB0E2A">
      <w:pPr>
        <w:pStyle w:val="ListParagraph"/>
        <w:numPr>
          <w:ilvl w:val="4"/>
          <w:numId w:val="4"/>
        </w:numPr>
        <w:spacing w:after="80" w:line="276" w:lineRule="auto"/>
        <w:contextualSpacing w:val="0"/>
        <w:rPr>
          <w:i/>
          <w:iCs/>
        </w:rPr>
      </w:pPr>
      <w:r>
        <w:rPr>
          <w:i/>
          <w:iCs/>
        </w:rPr>
        <w:t>C</w:t>
      </w:r>
      <w:r w:rsidRPr="00D97017">
        <w:rPr>
          <w:i/>
          <w:iCs/>
        </w:rPr>
        <w:t xml:space="preserve">ompetency-based training </w:t>
      </w:r>
      <w:r>
        <w:rPr>
          <w:i/>
          <w:iCs/>
        </w:rPr>
        <w:t xml:space="preserve">completed by all HCP upon hire (i.e., prior to performing task independently), annually, and as needed if changes occur, </w:t>
      </w:r>
      <w:r w:rsidRPr="00D97017">
        <w:rPr>
          <w:i/>
          <w:iCs/>
        </w:rPr>
        <w:t>for job-specific IC practices (e.g., insertion of invasive devices, cleaning/disinfection and/or sterilization of equipment</w:t>
      </w:r>
      <w:r>
        <w:rPr>
          <w:i/>
          <w:iCs/>
        </w:rPr>
        <w:t xml:space="preserve"> and/or surgical</w:t>
      </w:r>
      <w:r w:rsidRPr="00D97017">
        <w:rPr>
          <w:i/>
          <w:iCs/>
        </w:rPr>
        <w:t xml:space="preserve"> instruments/devices, </w:t>
      </w:r>
      <w:r>
        <w:rPr>
          <w:i/>
          <w:iCs/>
        </w:rPr>
        <w:t xml:space="preserve">cleaning/disinfection of </w:t>
      </w:r>
      <w:r w:rsidRPr="00D97017">
        <w:rPr>
          <w:i/>
          <w:iCs/>
        </w:rPr>
        <w:t>environmental surfaces)</w:t>
      </w:r>
    </w:p>
    <w:p w14:paraId="2BDEC519" w14:textId="77777777" w:rsidR="00EB0E2A" w:rsidRPr="0079787E" w:rsidRDefault="00EB0E2A" w:rsidP="00EB0E2A">
      <w:pPr>
        <w:pStyle w:val="ListParagraph"/>
        <w:numPr>
          <w:ilvl w:val="1"/>
          <w:numId w:val="4"/>
        </w:numPr>
        <w:spacing w:after="80" w:line="276" w:lineRule="auto"/>
        <w:contextualSpacing w:val="0"/>
        <w:rPr>
          <w:color w:val="000000" w:themeColor="text1"/>
        </w:rPr>
      </w:pPr>
      <w:r w:rsidRPr="0079787E">
        <w:rPr>
          <w:color w:val="000000" w:themeColor="text1"/>
        </w:rPr>
        <w:t>Control</w:t>
      </w:r>
    </w:p>
    <w:p w14:paraId="1C3C1E4F" w14:textId="77777777" w:rsidR="00EB0E2A" w:rsidRPr="00A97C0E" w:rsidRDefault="00EB0E2A" w:rsidP="00EB0E2A">
      <w:pPr>
        <w:pStyle w:val="ListParagraph"/>
        <w:numPr>
          <w:ilvl w:val="2"/>
          <w:numId w:val="4"/>
        </w:numPr>
        <w:spacing w:after="80" w:line="276" w:lineRule="auto"/>
        <w:contextualSpacing w:val="0"/>
      </w:pPr>
      <w:hyperlink r:id="rId94" w:history="1">
        <w:r w:rsidRPr="0079787E">
          <w:rPr>
            <w:rStyle w:val="Hyperlink"/>
          </w:rPr>
          <w:t>Transmission-Based Precautions</w:t>
        </w:r>
      </w:hyperlink>
      <w:r>
        <w:rPr>
          <w:rStyle w:val="Hyperlink"/>
          <w:color w:val="auto"/>
          <w:u w:val="none"/>
        </w:rPr>
        <w:t xml:space="preserve"> </w:t>
      </w:r>
      <w:r w:rsidRPr="00EE003C">
        <w:rPr>
          <w:rStyle w:val="Hyperlink"/>
          <w:b/>
          <w:bCs/>
          <w:color w:val="auto"/>
          <w:u w:val="none"/>
        </w:rPr>
        <w:t xml:space="preserve">(Note: This topic can be omitted from the IC plan if </w:t>
      </w:r>
      <w:hyperlink w:anchor="TBP_pg8" w:history="1">
        <w:r w:rsidRPr="00EE003C">
          <w:rPr>
            <w:rStyle w:val="Hyperlink"/>
            <w:b/>
            <w:bCs/>
          </w:rPr>
          <w:t>Section 7.b. on page 8</w:t>
        </w:r>
      </w:hyperlink>
      <w:r w:rsidRPr="00EE003C">
        <w:rPr>
          <w:rStyle w:val="Hyperlink"/>
          <w:b/>
          <w:bCs/>
          <w:color w:val="auto"/>
          <w:u w:val="none"/>
        </w:rPr>
        <w:t xml:space="preserve"> is used instead.)</w:t>
      </w:r>
      <w:r>
        <w:rPr>
          <w:rStyle w:val="Hyperlink"/>
          <w:color w:val="auto"/>
          <w:u w:val="none"/>
        </w:rPr>
        <w:t xml:space="preserve"> </w:t>
      </w:r>
    </w:p>
    <w:p w14:paraId="49638874" w14:textId="77777777" w:rsidR="00EB0E2A" w:rsidRDefault="00EB0E2A" w:rsidP="00EB0E2A">
      <w:pPr>
        <w:pStyle w:val="ListParagraph"/>
        <w:numPr>
          <w:ilvl w:val="3"/>
          <w:numId w:val="4"/>
        </w:numPr>
        <w:spacing w:line="276" w:lineRule="auto"/>
      </w:pPr>
      <w:r w:rsidRPr="00367477">
        <w:t>Define Transmission-Based Precautions (TBP)</w:t>
      </w:r>
      <w:r>
        <w:t xml:space="preserve">. </w:t>
      </w:r>
      <w:r w:rsidRPr="00DD243C">
        <w:rPr>
          <w:i/>
          <w:iCs/>
        </w:rPr>
        <w:t>Sample statement:</w:t>
      </w:r>
    </w:p>
    <w:p w14:paraId="0A76961F" w14:textId="77777777" w:rsidR="00EB0E2A" w:rsidRPr="00367477" w:rsidRDefault="00EB0E2A" w:rsidP="00EB0E2A">
      <w:pPr>
        <w:pStyle w:val="ListParagraph"/>
        <w:numPr>
          <w:ilvl w:val="4"/>
          <w:numId w:val="4"/>
        </w:numPr>
        <w:spacing w:line="276" w:lineRule="auto"/>
      </w:pPr>
      <w:r w:rsidRPr="00B3393B">
        <w:rPr>
          <w:i/>
          <w:iCs/>
        </w:rPr>
        <w:t>Transmission-based precautions (TBP</w:t>
      </w:r>
      <w:r>
        <w:rPr>
          <w:i/>
          <w:iCs/>
        </w:rPr>
        <w:t>)</w:t>
      </w:r>
      <w:r w:rsidRPr="0093265E">
        <w:rPr>
          <w:i/>
          <w:iCs/>
        </w:rPr>
        <w:t xml:space="preserve"> are the second tier of basic infection control and are used in addition to </w:t>
      </w:r>
      <w:r>
        <w:rPr>
          <w:i/>
          <w:iCs/>
        </w:rPr>
        <w:t>s</w:t>
      </w:r>
      <w:r w:rsidRPr="0093265E">
        <w:rPr>
          <w:i/>
          <w:iCs/>
        </w:rPr>
        <w:t xml:space="preserve">tandard </w:t>
      </w:r>
      <w:r>
        <w:rPr>
          <w:i/>
          <w:iCs/>
        </w:rPr>
        <w:t>p</w:t>
      </w:r>
      <w:r w:rsidRPr="0093265E">
        <w:rPr>
          <w:i/>
          <w:iCs/>
        </w:rPr>
        <w:t>recautions for patients who may be infected or colonized with certain infectious pathogens for which additional precautions are needed to prevent infection transmission.</w:t>
      </w:r>
    </w:p>
    <w:p w14:paraId="0269DDC9" w14:textId="77777777" w:rsidR="00EB0E2A" w:rsidRPr="005667D4" w:rsidRDefault="00EB0E2A" w:rsidP="00EB0E2A">
      <w:pPr>
        <w:pStyle w:val="ListParagraph"/>
        <w:numPr>
          <w:ilvl w:val="3"/>
          <w:numId w:val="4"/>
        </w:numPr>
        <w:spacing w:after="80" w:line="276" w:lineRule="auto"/>
        <w:contextualSpacing w:val="0"/>
      </w:pPr>
      <w:r w:rsidRPr="00F84E1C">
        <w:rPr>
          <w:b/>
          <w:bCs/>
        </w:rPr>
        <w:t>If applicable</w:t>
      </w:r>
      <w:r>
        <w:t>, i</w:t>
      </w:r>
      <w:r w:rsidRPr="005667D4">
        <w:t xml:space="preserve">dentify who </w:t>
      </w:r>
      <w:r>
        <w:t xml:space="preserve">outside of the facility IP </w:t>
      </w:r>
      <w:r w:rsidRPr="005667D4">
        <w:t xml:space="preserve">has </w:t>
      </w:r>
      <w:r>
        <w:t>the </w:t>
      </w:r>
      <w:r w:rsidRPr="005667D4">
        <w:t>authority to initiate TBP</w:t>
      </w:r>
      <w:r>
        <w:t xml:space="preserve">. Examples may include any </w:t>
      </w:r>
      <w:r w:rsidRPr="005667D4">
        <w:t>HCP as per policy</w:t>
      </w:r>
      <w:r>
        <w:t xml:space="preserve"> and</w:t>
      </w:r>
      <w:r w:rsidRPr="005667D4">
        <w:t xml:space="preserve"> </w:t>
      </w:r>
      <w:r>
        <w:t>nursing staff as per protocol.</w:t>
      </w:r>
    </w:p>
    <w:p w14:paraId="326E162D" w14:textId="77777777" w:rsidR="00EB0E2A" w:rsidRPr="00C34C35" w:rsidRDefault="00EB0E2A" w:rsidP="00EB0E2A">
      <w:pPr>
        <w:pStyle w:val="ListParagraph"/>
        <w:numPr>
          <w:ilvl w:val="3"/>
          <w:numId w:val="4"/>
        </w:numPr>
        <w:spacing w:after="80" w:line="276" w:lineRule="auto"/>
        <w:contextualSpacing w:val="0"/>
        <w:rPr>
          <w:color w:val="000000" w:themeColor="text1"/>
        </w:rPr>
      </w:pPr>
      <w:r w:rsidRPr="00C34C35">
        <w:lastRenderedPageBreak/>
        <w:t>Include the guidelines used for selecting the type and duration of TBP</w:t>
      </w:r>
      <w:r>
        <w:t>. The primary source used by most healthcare facilities is</w:t>
      </w:r>
      <w:r w:rsidRPr="00C34C35">
        <w:t xml:space="preserve"> </w:t>
      </w:r>
      <w:hyperlink r:id="rId95" w:history="1">
        <w:r w:rsidRPr="00C34C35">
          <w:rPr>
            <w:rStyle w:val="Hyperlink"/>
            <w:szCs w:val="24"/>
          </w:rPr>
          <w:t>CDC’s Guideline for Isolation Precautions: Preventing Transmission of Infectious Agents in Healthcare Settings (2007)</w:t>
        </w:r>
      </w:hyperlink>
      <w:r>
        <w:rPr>
          <w:rStyle w:val="Hyperlink"/>
          <w:color w:val="auto"/>
          <w:sz w:val="22"/>
          <w:szCs w:val="22"/>
          <w:u w:val="none"/>
        </w:rPr>
        <w:t>.</w:t>
      </w:r>
    </w:p>
    <w:p w14:paraId="445591FE" w14:textId="77777777" w:rsidR="00EB0E2A" w:rsidRDefault="00EB0E2A" w:rsidP="00EB0E2A">
      <w:pPr>
        <w:pStyle w:val="ListParagraph"/>
        <w:numPr>
          <w:ilvl w:val="3"/>
          <w:numId w:val="4"/>
        </w:numPr>
        <w:spacing w:line="276" w:lineRule="auto"/>
        <w:rPr>
          <w:color w:val="000000" w:themeColor="text1"/>
        </w:rPr>
      </w:pPr>
      <w:r>
        <w:rPr>
          <w:color w:val="000000" w:themeColor="text1"/>
        </w:rPr>
        <w:t>Describe the facility’s p</w:t>
      </w:r>
      <w:r w:rsidRPr="00002E6B">
        <w:rPr>
          <w:color w:val="000000" w:themeColor="text1"/>
        </w:rPr>
        <w:t>atient placement</w:t>
      </w:r>
      <w:r>
        <w:rPr>
          <w:color w:val="000000" w:themeColor="text1"/>
        </w:rPr>
        <w:t xml:space="preserve"> practices with the use of </w:t>
      </w:r>
      <w:r w:rsidRPr="00002E6B">
        <w:rPr>
          <w:color w:val="000000" w:themeColor="text1"/>
        </w:rPr>
        <w:t>private room</w:t>
      </w:r>
      <w:r>
        <w:rPr>
          <w:color w:val="000000" w:themeColor="text1"/>
        </w:rPr>
        <w:t xml:space="preserve">s or cohorts in multi-occupancy rooms. </w:t>
      </w:r>
    </w:p>
    <w:p w14:paraId="21CE9F5B" w14:textId="77777777" w:rsidR="00EB0E2A" w:rsidRPr="00FE0A3C" w:rsidRDefault="00EB0E2A" w:rsidP="00EB0E2A">
      <w:pPr>
        <w:pStyle w:val="ListParagraph"/>
        <w:numPr>
          <w:ilvl w:val="3"/>
          <w:numId w:val="4"/>
        </w:numPr>
        <w:spacing w:line="276" w:lineRule="auto"/>
        <w:rPr>
          <w:color w:val="000000" w:themeColor="text1"/>
        </w:rPr>
      </w:pPr>
      <w:r>
        <w:t>If</w:t>
      </w:r>
      <w:r w:rsidRPr="00367477">
        <w:t xml:space="preserve"> the facility accepts patients requiring TBP </w:t>
      </w:r>
      <w:r>
        <w:t>but</w:t>
      </w:r>
      <w:r w:rsidRPr="00367477">
        <w:t xml:space="preserve"> limit</w:t>
      </w:r>
      <w:r>
        <w:t>s their use</w:t>
      </w:r>
      <w:r w:rsidRPr="00367477">
        <w:t xml:space="preserve"> to</w:t>
      </w:r>
      <w:r>
        <w:t xml:space="preserve"> </w:t>
      </w:r>
      <w:r w:rsidRPr="00367477">
        <w:t>certain type</w:t>
      </w:r>
      <w:r>
        <w:t>s or</w:t>
      </w:r>
      <w:r w:rsidRPr="00367477">
        <w:t xml:space="preserve"> condition</w:t>
      </w:r>
      <w:r>
        <w:t>s, include the limitations in the IC plan.</w:t>
      </w:r>
    </w:p>
    <w:p w14:paraId="0EC436FC" w14:textId="77777777" w:rsidR="00EB0E2A" w:rsidRPr="00000DB0" w:rsidRDefault="00EB0E2A" w:rsidP="00EB0E2A">
      <w:pPr>
        <w:pStyle w:val="ListParagraph"/>
        <w:numPr>
          <w:ilvl w:val="3"/>
          <w:numId w:val="4"/>
        </w:numPr>
      </w:pPr>
      <w:r>
        <w:t>Include the a</w:t>
      </w:r>
      <w:r w:rsidRPr="00000DB0">
        <w:t>vailability of an airborne infection isolation room (AIIR)</w:t>
      </w:r>
      <w:r>
        <w:t>.</w:t>
      </w:r>
    </w:p>
    <w:p w14:paraId="187E1B9E" w14:textId="77777777" w:rsidR="00EB0E2A" w:rsidRDefault="00EB0E2A" w:rsidP="00EB0E2A">
      <w:pPr>
        <w:pStyle w:val="ListParagraph"/>
        <w:numPr>
          <w:ilvl w:val="4"/>
          <w:numId w:val="4"/>
        </w:numPr>
        <w:spacing w:after="80" w:line="276" w:lineRule="auto"/>
        <w:contextualSpacing w:val="0"/>
        <w:rPr>
          <w:color w:val="000000" w:themeColor="text1"/>
        </w:rPr>
      </w:pPr>
      <w:r>
        <w:rPr>
          <w:color w:val="000000" w:themeColor="text1"/>
        </w:rPr>
        <w:t>Describe h</w:t>
      </w:r>
      <w:r w:rsidRPr="00DC4015">
        <w:rPr>
          <w:color w:val="000000" w:themeColor="text1"/>
        </w:rPr>
        <w:t xml:space="preserve">ow patients requiring </w:t>
      </w:r>
      <w:r>
        <w:t>a</w:t>
      </w:r>
      <w:r w:rsidRPr="00206DE0">
        <w:t xml:space="preserve">irborne </w:t>
      </w:r>
      <w:r>
        <w:t>p</w:t>
      </w:r>
      <w:r w:rsidRPr="00206DE0">
        <w:t>recautions</w:t>
      </w:r>
      <w:r w:rsidRPr="00DC4015">
        <w:rPr>
          <w:color w:val="000000" w:themeColor="text1"/>
        </w:rPr>
        <w:t xml:space="preserve"> (</w:t>
      </w:r>
      <w:r>
        <w:rPr>
          <w:color w:val="000000" w:themeColor="text1"/>
        </w:rPr>
        <w:t>e.g.,</w:t>
      </w:r>
      <w:r w:rsidRPr="00DC4015">
        <w:rPr>
          <w:color w:val="000000" w:themeColor="text1"/>
        </w:rPr>
        <w:t xml:space="preserve"> for suspected or confirmed chickenpox, TB) are managed if </w:t>
      </w:r>
      <w:r>
        <w:rPr>
          <w:color w:val="000000" w:themeColor="text1"/>
        </w:rPr>
        <w:t xml:space="preserve">an </w:t>
      </w:r>
      <w:r w:rsidRPr="00DC4015">
        <w:rPr>
          <w:color w:val="000000" w:themeColor="text1"/>
        </w:rPr>
        <w:t xml:space="preserve">AIIR </w:t>
      </w:r>
      <w:r>
        <w:rPr>
          <w:color w:val="000000" w:themeColor="text1"/>
        </w:rPr>
        <w:t xml:space="preserve">is </w:t>
      </w:r>
      <w:r w:rsidRPr="00DC4015">
        <w:rPr>
          <w:color w:val="000000" w:themeColor="text1"/>
        </w:rPr>
        <w:t xml:space="preserve">unavailable </w:t>
      </w:r>
    </w:p>
    <w:p w14:paraId="38F64D79" w14:textId="44BB835B" w:rsidR="00EB0E2A" w:rsidRPr="00367477" w:rsidRDefault="00EB0E2A" w:rsidP="00EB0E2A">
      <w:pPr>
        <w:pStyle w:val="ListParagraph"/>
        <w:numPr>
          <w:ilvl w:val="4"/>
          <w:numId w:val="4"/>
        </w:numPr>
        <w:spacing w:after="80" w:line="276" w:lineRule="auto"/>
        <w:contextualSpacing w:val="0"/>
      </w:pPr>
      <w:r w:rsidRPr="00367477">
        <w:t xml:space="preserve">If the facility accepts patients with airborne transmission-based precaution needs, </w:t>
      </w:r>
      <w:r w:rsidRPr="006D7259">
        <w:t xml:space="preserve">or has a respiratory protection program despite not accepting </w:t>
      </w:r>
      <w:r>
        <w:t xml:space="preserve">patients with airborne transmission-based precaution needs, reference the title of the facility’s </w:t>
      </w:r>
      <w:hyperlink r:id="rId96" w:history="1">
        <w:r w:rsidRPr="00EA59F7">
          <w:rPr>
            <w:rStyle w:val="Hyperlink"/>
          </w:rPr>
          <w:t>Respiratory Protection Plan</w:t>
        </w:r>
      </w:hyperlink>
      <w:r w:rsidRPr="00A36AB3">
        <w:rPr>
          <w:rStyle w:val="Hyperlink"/>
          <w:color w:val="auto"/>
          <w:u w:val="none"/>
        </w:rPr>
        <w:t xml:space="preserve"> that details who is responsible (e.g., employee health, IP) for performing medical clearance, fit testing, and training of HCP upon hire and annually for respirator use, and which types of respirators are provided by the facility (e.g., N95, powered air purifying respirator (PAPR)).</w:t>
      </w:r>
      <w:r w:rsidRPr="00A36AB3">
        <w:rPr>
          <w:rStyle w:val="Hyperlink"/>
          <w:color w:val="auto"/>
        </w:rPr>
        <w:t xml:space="preserve"> </w:t>
      </w:r>
    </w:p>
    <w:p w14:paraId="5C06E2F6" w14:textId="77777777" w:rsidR="00EB0E2A" w:rsidRPr="00367477" w:rsidRDefault="00EB0E2A" w:rsidP="00EB0E2A">
      <w:pPr>
        <w:pStyle w:val="ListParagraph"/>
        <w:numPr>
          <w:ilvl w:val="3"/>
          <w:numId w:val="4"/>
        </w:numPr>
        <w:spacing w:after="80" w:line="276" w:lineRule="auto"/>
        <w:contextualSpacing w:val="0"/>
      </w:pPr>
      <w:r>
        <w:t>Describe how the facility c</w:t>
      </w:r>
      <w:r w:rsidRPr="00367477">
        <w:t>ommunicat</w:t>
      </w:r>
      <w:r>
        <w:t>es</w:t>
      </w:r>
      <w:r w:rsidRPr="00367477">
        <w:t xml:space="preserve"> TBP, infection, </w:t>
      </w:r>
      <w:r>
        <w:t xml:space="preserve">and </w:t>
      </w:r>
      <w:r w:rsidRPr="00367477">
        <w:t>MDRO status</w:t>
      </w:r>
      <w:r>
        <w:t>es</w:t>
      </w:r>
      <w:r w:rsidRPr="00367477">
        <w:t xml:space="preserve"> internal</w:t>
      </w:r>
      <w:r>
        <w:t>ly</w:t>
      </w:r>
      <w:r w:rsidRPr="00367477">
        <w:t xml:space="preserve"> and external</w:t>
      </w:r>
      <w:r>
        <w:t>ly</w:t>
      </w:r>
      <w:r w:rsidRPr="00367477">
        <w:t xml:space="preserve"> </w:t>
      </w:r>
      <w:r>
        <w:t>to HCP and/or receiving facilities.</w:t>
      </w:r>
    </w:p>
    <w:p w14:paraId="0F3DE690" w14:textId="77777777" w:rsidR="00EB0E2A" w:rsidRPr="00367477" w:rsidRDefault="00EB0E2A" w:rsidP="00EB0E2A">
      <w:pPr>
        <w:pStyle w:val="ListParagraph"/>
        <w:numPr>
          <w:ilvl w:val="4"/>
          <w:numId w:val="4"/>
        </w:numPr>
        <w:spacing w:after="80" w:line="276" w:lineRule="auto"/>
        <w:contextualSpacing w:val="0"/>
      </w:pPr>
      <w:r>
        <w:t>Examples of internal communication may include the u</w:t>
      </w:r>
      <w:r w:rsidRPr="00367477">
        <w:t>se of medical record flags and/or signage to alert HCP at the facility</w:t>
      </w:r>
      <w:r>
        <w:t>.</w:t>
      </w:r>
    </w:p>
    <w:p w14:paraId="54C2EB11" w14:textId="77777777" w:rsidR="00EB0E2A" w:rsidRPr="009850A1" w:rsidRDefault="00EB0E2A" w:rsidP="00EB0E2A">
      <w:pPr>
        <w:pStyle w:val="ListParagraph"/>
        <w:numPr>
          <w:ilvl w:val="4"/>
          <w:numId w:val="4"/>
        </w:numPr>
        <w:spacing w:after="80" w:line="276" w:lineRule="auto"/>
        <w:rPr>
          <w:color w:val="000000" w:themeColor="text1"/>
        </w:rPr>
      </w:pPr>
      <w:r w:rsidRPr="2EE5F036">
        <w:rPr>
          <w:color w:val="000000" w:themeColor="text1"/>
        </w:rPr>
        <w:t>E</w:t>
      </w:r>
      <w:r>
        <w:rPr>
          <w:color w:val="000000" w:themeColor="text1"/>
        </w:rPr>
        <w:t>xamples of e</w:t>
      </w:r>
      <w:r w:rsidRPr="2EE5F036">
        <w:rPr>
          <w:color w:val="000000" w:themeColor="text1"/>
        </w:rPr>
        <w:t xml:space="preserve">xternal </w:t>
      </w:r>
      <w:r>
        <w:rPr>
          <w:color w:val="000000" w:themeColor="text1"/>
        </w:rPr>
        <w:t xml:space="preserve">communication may include the use of verbal report and/or written notification </w:t>
      </w:r>
      <w:r>
        <w:t xml:space="preserve">(e.g., </w:t>
      </w:r>
      <w:r w:rsidRPr="00DC4015">
        <w:rPr>
          <w:color w:val="000000" w:themeColor="text1"/>
        </w:rPr>
        <w:t xml:space="preserve">standardized interfacility </w:t>
      </w:r>
      <w:hyperlink r:id="rId97" w:history="1">
        <w:r w:rsidRPr="0089424F">
          <w:rPr>
            <w:rStyle w:val="Hyperlink"/>
          </w:rPr>
          <w:t>infection control transfer</w:t>
        </w:r>
        <w:r w:rsidRPr="00602AD0">
          <w:rPr>
            <w:rStyle w:val="Hyperlink"/>
            <w:u w:val="none"/>
          </w:rPr>
          <w:t xml:space="preserve"> </w:t>
        </w:r>
        <w:r w:rsidRPr="005F482F">
          <w:rPr>
            <w:rStyle w:val="Hyperlink"/>
            <w:color w:val="auto"/>
            <w:u w:val="none"/>
          </w:rPr>
          <w:t>form</w:t>
        </w:r>
      </w:hyperlink>
      <w:r>
        <w:rPr>
          <w:rStyle w:val="Hyperlink"/>
          <w:color w:val="auto"/>
          <w:u w:val="none"/>
        </w:rPr>
        <w:t xml:space="preserve">, discharge instructions) </w:t>
      </w:r>
      <w:r w:rsidRPr="005F482F">
        <w:t>when</w:t>
      </w:r>
      <w:r w:rsidRPr="2EE5F036">
        <w:rPr>
          <w:color w:val="000000" w:themeColor="text1"/>
        </w:rPr>
        <w:t xml:space="preserve"> transferring a patient to another healthcare facility</w:t>
      </w:r>
      <w:r>
        <w:rPr>
          <w:color w:val="000000" w:themeColor="text1"/>
        </w:rPr>
        <w:t>.</w:t>
      </w:r>
    </w:p>
    <w:p w14:paraId="54C0D353" w14:textId="77777777" w:rsidR="00EB0E2A" w:rsidRPr="00367477" w:rsidRDefault="00EB0E2A" w:rsidP="00EB0E2A">
      <w:pPr>
        <w:pStyle w:val="ListParagraph"/>
        <w:numPr>
          <w:ilvl w:val="3"/>
          <w:numId w:val="4"/>
        </w:numPr>
        <w:spacing w:after="80" w:line="276" w:lineRule="auto"/>
        <w:contextualSpacing w:val="0"/>
      </w:pPr>
      <w:r>
        <w:rPr>
          <w:color w:val="000000" w:themeColor="text1"/>
        </w:rPr>
        <w:t xml:space="preserve"> </w:t>
      </w:r>
      <w:r w:rsidRPr="00367477">
        <w:t>Reference the</w:t>
      </w:r>
      <w:r>
        <w:t xml:space="preserve"> facility’s </w:t>
      </w:r>
      <w:r w:rsidRPr="00367477">
        <w:t>TBP policy</w:t>
      </w:r>
      <w:r>
        <w:t>.</w:t>
      </w:r>
    </w:p>
    <w:p w14:paraId="0478036D" w14:textId="77777777" w:rsidR="00EB0E2A" w:rsidRPr="00367477" w:rsidRDefault="00EB0E2A" w:rsidP="00EB0E2A">
      <w:pPr>
        <w:pStyle w:val="ListParagraph"/>
        <w:numPr>
          <w:ilvl w:val="2"/>
          <w:numId w:val="4"/>
        </w:numPr>
        <w:spacing w:after="80" w:line="276" w:lineRule="auto"/>
        <w:contextualSpacing w:val="0"/>
      </w:pPr>
      <w:r w:rsidRPr="00367477">
        <w:t>Bloodborne Pathogens (BBP) Exposure Control Plan (ECP)</w:t>
      </w:r>
    </w:p>
    <w:p w14:paraId="0B283222" w14:textId="77777777" w:rsidR="00EB0E2A" w:rsidRPr="00BC73D3" w:rsidRDefault="00EB0E2A" w:rsidP="00EB0E2A">
      <w:pPr>
        <w:pStyle w:val="ListParagraph"/>
        <w:numPr>
          <w:ilvl w:val="3"/>
          <w:numId w:val="4"/>
        </w:numPr>
        <w:spacing w:after="80" w:line="276" w:lineRule="auto"/>
        <w:rPr>
          <w:color w:val="000000" w:themeColor="text1"/>
        </w:rPr>
      </w:pPr>
      <w:r w:rsidRPr="00BC73D3">
        <w:t>Include a statement about the existence of a facility BBP ECP that it is updated at least annually and when needs arise to reflect new or modified tasks and procedures that affect occupational exposure to blood, body fluid, or potentially infe</w:t>
      </w:r>
      <w:r w:rsidRPr="00BC73D3">
        <w:rPr>
          <w:szCs w:val="24"/>
        </w:rPr>
        <w:t xml:space="preserve">ctious material (OPIM) to comply with </w:t>
      </w:r>
      <w:hyperlink r:id="rId98">
        <w:r w:rsidRPr="00BC73D3">
          <w:rPr>
            <w:rStyle w:val="Hyperlink"/>
            <w:szCs w:val="24"/>
          </w:rPr>
          <w:t>OSHA’s bloodborne pathogen standard</w:t>
        </w:r>
      </w:hyperlink>
      <w:r w:rsidRPr="00BC73D3">
        <w:rPr>
          <w:color w:val="000000" w:themeColor="text1"/>
          <w:szCs w:val="24"/>
        </w:rPr>
        <w:t xml:space="preserve">. </w:t>
      </w:r>
    </w:p>
    <w:p w14:paraId="20180B69" w14:textId="77777777" w:rsidR="00EB0E2A" w:rsidRDefault="00EB0E2A" w:rsidP="00EB0E2A">
      <w:pPr>
        <w:pStyle w:val="ListParagraph"/>
        <w:numPr>
          <w:ilvl w:val="3"/>
          <w:numId w:val="4"/>
        </w:numPr>
        <w:spacing w:after="80" w:line="276" w:lineRule="auto"/>
      </w:pPr>
      <w:r>
        <w:t>Reference the facility’s BBP ECP.</w:t>
      </w:r>
    </w:p>
    <w:p w14:paraId="557A7271" w14:textId="77777777" w:rsidR="00EB0E2A" w:rsidRPr="00367477" w:rsidRDefault="00EB0E2A" w:rsidP="00EB0E2A">
      <w:pPr>
        <w:pStyle w:val="ListParagraph"/>
        <w:numPr>
          <w:ilvl w:val="2"/>
          <w:numId w:val="4"/>
        </w:numPr>
        <w:spacing w:after="80" w:line="276" w:lineRule="auto"/>
        <w:contextualSpacing w:val="0"/>
      </w:pPr>
      <w:r w:rsidRPr="00367477">
        <w:t>HCP MDRO Exposure Management</w:t>
      </w:r>
    </w:p>
    <w:p w14:paraId="558534D6" w14:textId="77777777" w:rsidR="00EB0E2A" w:rsidRPr="00DC079A" w:rsidRDefault="00EB0E2A" w:rsidP="00EB0E2A">
      <w:pPr>
        <w:pStyle w:val="ListParagraph"/>
        <w:numPr>
          <w:ilvl w:val="3"/>
          <w:numId w:val="4"/>
        </w:numPr>
        <w:spacing w:after="80" w:line="276" w:lineRule="auto"/>
        <w:contextualSpacing w:val="0"/>
        <w:rPr>
          <w:color w:val="000000" w:themeColor="text1"/>
        </w:rPr>
      </w:pPr>
      <w:r>
        <w:rPr>
          <w:color w:val="000000" w:themeColor="text1"/>
        </w:rPr>
        <w:t xml:space="preserve">Indicate that </w:t>
      </w:r>
      <w:r w:rsidRPr="00DC079A">
        <w:rPr>
          <w:color w:val="000000" w:themeColor="text1"/>
        </w:rPr>
        <w:t xml:space="preserve">evidence-based </w:t>
      </w:r>
      <w:hyperlink r:id="rId99" w:history="1">
        <w:r w:rsidRPr="00DC079A">
          <w:rPr>
            <w:rStyle w:val="Hyperlink"/>
          </w:rPr>
          <w:t>CDC</w:t>
        </w:r>
      </w:hyperlink>
      <w:r w:rsidRPr="00DC079A">
        <w:rPr>
          <w:color w:val="000000" w:themeColor="text1"/>
        </w:rPr>
        <w:t xml:space="preserve"> and</w:t>
      </w:r>
      <w:r>
        <w:rPr>
          <w:color w:val="000000" w:themeColor="text1"/>
        </w:rPr>
        <w:t>/or</w:t>
      </w:r>
      <w:r w:rsidRPr="00DC079A">
        <w:rPr>
          <w:color w:val="000000" w:themeColor="text1"/>
        </w:rPr>
        <w:t xml:space="preserve"> </w:t>
      </w:r>
      <w:hyperlink r:id="rId100" w:anchor="accordion-80685-collapse2:~:text=Bloodborne%20pathogens%20(BBP)-,Multidrug%2Dresistant%20organisms,-Hazard" w:history="1">
        <w:r w:rsidRPr="00DC079A">
          <w:rPr>
            <w:rStyle w:val="Hyperlink"/>
          </w:rPr>
          <w:t>OSHA guidelines</w:t>
        </w:r>
      </w:hyperlink>
      <w:r w:rsidRPr="00DC079A">
        <w:rPr>
          <w:color w:val="000000" w:themeColor="text1"/>
        </w:rPr>
        <w:t xml:space="preserve"> </w:t>
      </w:r>
      <w:r>
        <w:rPr>
          <w:color w:val="000000" w:themeColor="text1"/>
        </w:rPr>
        <w:t xml:space="preserve">are used </w:t>
      </w:r>
      <w:r w:rsidRPr="00DC079A">
        <w:rPr>
          <w:color w:val="000000" w:themeColor="text1"/>
        </w:rPr>
        <w:t xml:space="preserve">for the evaluation and management of </w:t>
      </w:r>
      <w:r>
        <w:rPr>
          <w:color w:val="000000" w:themeColor="text1"/>
        </w:rPr>
        <w:t xml:space="preserve">HCP for </w:t>
      </w:r>
      <w:r w:rsidRPr="00DC079A">
        <w:rPr>
          <w:color w:val="000000" w:themeColor="text1"/>
        </w:rPr>
        <w:t>unprotected MDRO exposures</w:t>
      </w:r>
      <w:r>
        <w:rPr>
          <w:color w:val="000000" w:themeColor="text1"/>
        </w:rPr>
        <w:t>.</w:t>
      </w:r>
    </w:p>
    <w:p w14:paraId="7248E322" w14:textId="77777777" w:rsidR="00EB0E2A" w:rsidRPr="00DC4015" w:rsidRDefault="00EB0E2A" w:rsidP="00EB0E2A">
      <w:pPr>
        <w:pStyle w:val="ListParagraph"/>
        <w:numPr>
          <w:ilvl w:val="2"/>
          <w:numId w:val="4"/>
        </w:numPr>
        <w:spacing w:after="80" w:line="276" w:lineRule="auto"/>
        <w:contextualSpacing w:val="0"/>
        <w:rPr>
          <w:color w:val="000000" w:themeColor="text1"/>
        </w:rPr>
      </w:pPr>
      <w:hyperlink r:id="rId101" w:history="1">
        <w:r w:rsidRPr="008A2F9B">
          <w:rPr>
            <w:rStyle w:val="Hyperlink"/>
          </w:rPr>
          <w:t>Outbreak Investigation</w:t>
        </w:r>
      </w:hyperlink>
    </w:p>
    <w:p w14:paraId="713E970B" w14:textId="77777777" w:rsidR="00EB0E2A" w:rsidRDefault="00EB0E2A" w:rsidP="00EB0E2A">
      <w:pPr>
        <w:pStyle w:val="ListParagraph"/>
        <w:numPr>
          <w:ilvl w:val="3"/>
          <w:numId w:val="4"/>
        </w:numPr>
        <w:spacing w:line="276" w:lineRule="auto"/>
      </w:pPr>
      <w:r w:rsidRPr="00367477">
        <w:lastRenderedPageBreak/>
        <w:t>Define an outbreak</w:t>
      </w:r>
      <w:r>
        <w:t xml:space="preserve">. </w:t>
      </w:r>
      <w:r w:rsidRPr="00367C86">
        <w:rPr>
          <w:i/>
          <w:iCs/>
        </w:rPr>
        <w:t>Sample statement:</w:t>
      </w:r>
    </w:p>
    <w:p w14:paraId="09357F67" w14:textId="77777777" w:rsidR="00EB0E2A" w:rsidRPr="00367477" w:rsidRDefault="00EB0E2A" w:rsidP="00EB0E2A">
      <w:pPr>
        <w:pStyle w:val="ListParagraph"/>
        <w:numPr>
          <w:ilvl w:val="4"/>
          <w:numId w:val="4"/>
        </w:numPr>
        <w:spacing w:line="276" w:lineRule="auto"/>
      </w:pPr>
      <w:r w:rsidRPr="00367C86">
        <w:rPr>
          <w:i/>
          <w:iCs/>
        </w:rPr>
        <w:t>An</w:t>
      </w:r>
      <w:r w:rsidRPr="00A75D1C">
        <w:rPr>
          <w:i/>
          <w:iCs/>
        </w:rPr>
        <w:t xml:space="preserve"> outbreak refers to an increase in the number of cases of a disease above what is normally expected in a facility, specific community, or geographic area. However, a single case of an epidemiological significant pathogen (e.g., Ebola) may be considered an outbreak</w:t>
      </w:r>
      <w:r w:rsidRPr="00367477">
        <w:t>.</w:t>
      </w:r>
    </w:p>
    <w:p w14:paraId="64655660" w14:textId="77777777" w:rsidR="00EB0E2A" w:rsidRPr="00367477" w:rsidRDefault="00EB0E2A" w:rsidP="00EB0E2A">
      <w:pPr>
        <w:pStyle w:val="ListParagraph"/>
        <w:numPr>
          <w:ilvl w:val="3"/>
          <w:numId w:val="4"/>
        </w:numPr>
        <w:spacing w:after="80" w:line="276" w:lineRule="auto"/>
        <w:contextualSpacing w:val="0"/>
      </w:pPr>
      <w:r w:rsidRPr="00367477">
        <w:t xml:space="preserve">Reference </w:t>
      </w:r>
      <w:r>
        <w:t>the facility’s</w:t>
      </w:r>
      <w:r w:rsidRPr="00D705DC">
        <w:t xml:space="preserve"> outbreak </w:t>
      </w:r>
      <w:r>
        <w:t>policy.</w:t>
      </w:r>
    </w:p>
    <w:p w14:paraId="1EAF976A" w14:textId="77777777" w:rsidR="00EB0E2A" w:rsidRPr="00BF46EB" w:rsidRDefault="00EB0E2A" w:rsidP="00EB0E2A">
      <w:pPr>
        <w:pStyle w:val="ListParagraph"/>
        <w:numPr>
          <w:ilvl w:val="2"/>
          <w:numId w:val="4"/>
        </w:numPr>
        <w:spacing w:after="80" w:line="276" w:lineRule="auto"/>
        <w:contextualSpacing w:val="0"/>
        <w:rPr>
          <w:color w:val="000000" w:themeColor="text1"/>
        </w:rPr>
      </w:pPr>
      <w:hyperlink r:id="rId102" w:anchor=":~:text=Performance%20Monitoring%20and%20Feedback" w:history="1">
        <w:r w:rsidRPr="00BF46EB">
          <w:rPr>
            <w:rStyle w:val="Hyperlink"/>
          </w:rPr>
          <w:t>Compliance Monitoring</w:t>
        </w:r>
      </w:hyperlink>
    </w:p>
    <w:p w14:paraId="51507E9F" w14:textId="77777777" w:rsidR="00EB0E2A" w:rsidRPr="005A6950" w:rsidRDefault="00EB0E2A" w:rsidP="00EB0E2A">
      <w:pPr>
        <w:pStyle w:val="ListParagraph"/>
        <w:numPr>
          <w:ilvl w:val="3"/>
          <w:numId w:val="4"/>
        </w:numPr>
        <w:spacing w:after="80" w:line="276" w:lineRule="auto"/>
        <w:contextualSpacing w:val="0"/>
        <w:rPr>
          <w:color w:val="000000" w:themeColor="text1"/>
        </w:rPr>
      </w:pPr>
      <w:r>
        <w:rPr>
          <w:color w:val="000000" w:themeColor="text1"/>
        </w:rPr>
        <w:t xml:space="preserve">Include the facility’s IC practice compliance monitoring </w:t>
      </w:r>
      <w:r w:rsidRPr="00DC4015">
        <w:rPr>
          <w:color w:val="000000" w:themeColor="text1"/>
        </w:rPr>
        <w:t>priorities</w:t>
      </w:r>
      <w:r>
        <w:rPr>
          <w:color w:val="000000" w:themeColor="text1"/>
        </w:rPr>
        <w:t xml:space="preserve">. Examples may include </w:t>
      </w:r>
      <w:r w:rsidRPr="00DC4015">
        <w:rPr>
          <w:color w:val="000000" w:themeColor="text1"/>
        </w:rPr>
        <w:t>hand hygiene, PPE</w:t>
      </w:r>
      <w:r>
        <w:rPr>
          <w:color w:val="000000" w:themeColor="text1"/>
        </w:rPr>
        <w:t xml:space="preserve"> use</w:t>
      </w:r>
      <w:r w:rsidRPr="00DC4015">
        <w:rPr>
          <w:color w:val="000000" w:themeColor="text1"/>
        </w:rPr>
        <w:t>,</w:t>
      </w:r>
      <w:r>
        <w:rPr>
          <w:color w:val="000000" w:themeColor="text1"/>
        </w:rPr>
        <w:t xml:space="preserve"> </w:t>
      </w:r>
      <w:r w:rsidRPr="00DC4015">
        <w:rPr>
          <w:color w:val="000000" w:themeColor="text1"/>
        </w:rPr>
        <w:t xml:space="preserve">cleaning, </w:t>
      </w:r>
      <w:r>
        <w:rPr>
          <w:color w:val="000000" w:themeColor="text1"/>
        </w:rPr>
        <w:t xml:space="preserve">disinfection, and </w:t>
      </w:r>
      <w:r w:rsidRPr="00DC4015">
        <w:rPr>
          <w:color w:val="000000" w:themeColor="text1"/>
        </w:rPr>
        <w:t>sterilization</w:t>
      </w:r>
      <w:r>
        <w:rPr>
          <w:color w:val="000000" w:themeColor="text1"/>
        </w:rPr>
        <w:t xml:space="preserve"> processes.</w:t>
      </w:r>
    </w:p>
    <w:p w14:paraId="18166DAF" w14:textId="77777777" w:rsidR="00EB0E2A" w:rsidRPr="00367477" w:rsidRDefault="00EB0E2A" w:rsidP="00EB0E2A">
      <w:pPr>
        <w:pStyle w:val="ListParagraph"/>
        <w:numPr>
          <w:ilvl w:val="3"/>
          <w:numId w:val="4"/>
        </w:numPr>
        <w:spacing w:line="276" w:lineRule="auto"/>
      </w:pPr>
      <w:r>
        <w:t xml:space="preserve">Describe the facility’s process for providing immediate feedback/real-time correction when IC practice compliance is observed. </w:t>
      </w:r>
    </w:p>
    <w:p w14:paraId="2F7A96D6" w14:textId="77777777" w:rsidR="00EB0E2A" w:rsidRPr="00367477" w:rsidRDefault="00EB0E2A" w:rsidP="00EB0E2A">
      <w:pPr>
        <w:pStyle w:val="ListParagraph"/>
        <w:numPr>
          <w:ilvl w:val="3"/>
          <w:numId w:val="4"/>
        </w:numPr>
        <w:spacing w:after="80" w:line="276" w:lineRule="auto"/>
        <w:contextualSpacing w:val="0"/>
      </w:pPr>
      <w:r>
        <w:t>Describe the facility’s process for e</w:t>
      </w:r>
      <w:r w:rsidRPr="00367477">
        <w:t>nforc</w:t>
      </w:r>
      <w:r>
        <w:t>ing</w:t>
      </w:r>
      <w:r w:rsidRPr="00367477">
        <w:t xml:space="preserve"> IC practice compliance </w:t>
      </w:r>
    </w:p>
    <w:p w14:paraId="0CF9556E" w14:textId="77777777" w:rsidR="00EB0E2A" w:rsidRPr="00E928E2" w:rsidRDefault="00EB0E2A" w:rsidP="00EB0E2A">
      <w:pPr>
        <w:pStyle w:val="ListParagraph"/>
        <w:numPr>
          <w:ilvl w:val="3"/>
          <w:numId w:val="4"/>
        </w:numPr>
        <w:spacing w:after="80" w:line="276" w:lineRule="auto"/>
        <w:contextualSpacing w:val="0"/>
        <w:rPr>
          <w:color w:val="000000" w:themeColor="text1"/>
        </w:rPr>
      </w:pPr>
      <w:r w:rsidRPr="00E928E2">
        <w:t xml:space="preserve">Describe how compliance outcome </w:t>
      </w:r>
      <w:r w:rsidRPr="00E928E2">
        <w:rPr>
          <w:color w:val="000000" w:themeColor="text1"/>
        </w:rPr>
        <w:t>data is reported to the ICC and shared/distributed to HCP.</w:t>
      </w:r>
    </w:p>
    <w:p w14:paraId="544F0D97" w14:textId="77777777" w:rsidR="00EB0E2A" w:rsidRPr="002F45F3" w:rsidRDefault="00EB0E2A" w:rsidP="00EB0E2A">
      <w:pPr>
        <w:pStyle w:val="ListParagraph"/>
        <w:numPr>
          <w:ilvl w:val="0"/>
          <w:numId w:val="4"/>
        </w:numPr>
        <w:spacing w:after="80" w:line="276" w:lineRule="auto"/>
        <w:contextualSpacing w:val="0"/>
        <w:rPr>
          <w:b/>
          <w:bCs/>
          <w:color w:val="000000" w:themeColor="text1"/>
        </w:rPr>
      </w:pPr>
      <w:r w:rsidRPr="002F45F3">
        <w:rPr>
          <w:b/>
          <w:bCs/>
          <w:color w:val="000000" w:themeColor="text1"/>
        </w:rPr>
        <w:t>Facilities / Physical Plant Operations</w:t>
      </w:r>
    </w:p>
    <w:p w14:paraId="77C92F45" w14:textId="77777777" w:rsidR="00EB0E2A" w:rsidRDefault="00EB0E2A" w:rsidP="00EB0E2A">
      <w:pPr>
        <w:pStyle w:val="ListParagraph"/>
        <w:numPr>
          <w:ilvl w:val="1"/>
          <w:numId w:val="4"/>
        </w:numPr>
        <w:spacing w:line="276" w:lineRule="auto"/>
      </w:pPr>
      <w:r>
        <w:t>Describe plant operations related to infection control at your facility. Consider including information about the following:</w:t>
      </w:r>
    </w:p>
    <w:p w14:paraId="7C276CF6" w14:textId="77777777" w:rsidR="00EB0E2A" w:rsidRPr="00367477" w:rsidRDefault="00EB0E2A" w:rsidP="00EB0E2A">
      <w:pPr>
        <w:pStyle w:val="ListParagraph"/>
        <w:numPr>
          <w:ilvl w:val="2"/>
          <w:numId w:val="4"/>
        </w:numPr>
        <w:spacing w:line="276" w:lineRule="auto"/>
      </w:pPr>
      <w:r w:rsidRPr="00367477">
        <w:t>Heating, ventilation, and air conditioning (HVAC) system</w:t>
      </w:r>
      <w:r>
        <w:t>(s)</w:t>
      </w:r>
    </w:p>
    <w:p w14:paraId="0F8C2629" w14:textId="77777777" w:rsidR="00EB0E2A" w:rsidRPr="00367477" w:rsidRDefault="00EB0E2A" w:rsidP="00EB0E2A">
      <w:pPr>
        <w:pStyle w:val="ListParagraph"/>
        <w:numPr>
          <w:ilvl w:val="3"/>
          <w:numId w:val="4"/>
        </w:numPr>
        <w:spacing w:after="80" w:line="276" w:lineRule="auto"/>
        <w:contextualSpacing w:val="0"/>
      </w:pPr>
      <w:r w:rsidRPr="00367477">
        <w:t xml:space="preserve">Identify who is responsible for maintaining </w:t>
      </w:r>
      <w:r>
        <w:t>and performing preventative maintenance of the</w:t>
      </w:r>
      <w:r w:rsidRPr="00367477">
        <w:t xml:space="preserve"> HVAC system at the facility</w:t>
      </w:r>
      <w:r>
        <w:t>. Examples may include a m</w:t>
      </w:r>
      <w:r w:rsidRPr="00367477">
        <w:t xml:space="preserve">aintenance </w:t>
      </w:r>
      <w:r>
        <w:t>d</w:t>
      </w:r>
      <w:r w:rsidRPr="00367477">
        <w:t xml:space="preserve">epartment, </w:t>
      </w:r>
      <w:r>
        <w:t>b</w:t>
      </w:r>
      <w:r w:rsidRPr="00367477">
        <w:t xml:space="preserve">uilding </w:t>
      </w:r>
      <w:r>
        <w:t>m</w:t>
      </w:r>
      <w:r w:rsidRPr="00367477">
        <w:t xml:space="preserve">anagement, </w:t>
      </w:r>
      <w:r>
        <w:t xml:space="preserve">and </w:t>
      </w:r>
      <w:r w:rsidRPr="00367477">
        <w:t>contracted HVAC service provider</w:t>
      </w:r>
      <w:r>
        <w:t>.</w:t>
      </w:r>
    </w:p>
    <w:p w14:paraId="0EA0B210" w14:textId="77777777" w:rsidR="00EB0E2A" w:rsidRPr="00367477" w:rsidRDefault="00EB0E2A" w:rsidP="00EB0E2A">
      <w:pPr>
        <w:pStyle w:val="ListParagraph"/>
        <w:numPr>
          <w:ilvl w:val="3"/>
          <w:numId w:val="4"/>
        </w:numPr>
        <w:spacing w:after="80" w:line="276" w:lineRule="auto"/>
        <w:contextualSpacing w:val="0"/>
      </w:pPr>
      <w:r>
        <w:t xml:space="preserve">Describe the critical areas/locations </w:t>
      </w:r>
      <w:r w:rsidRPr="00D31677">
        <w:t xml:space="preserve">(e.g., operating room/s, sterile storage, decontamination, endoscope cleaning room, clean </w:t>
      </w:r>
      <w:r>
        <w:t>workroom</w:t>
      </w:r>
      <w:r w:rsidRPr="00D31677">
        <w:t>)</w:t>
      </w:r>
      <w:r>
        <w:t xml:space="preserve"> </w:t>
      </w:r>
      <w:r w:rsidRPr="00367477">
        <w:t xml:space="preserve">under environmental monitoring for humidity, temperature, and </w:t>
      </w:r>
      <w:r>
        <w:t>airflow</w:t>
      </w:r>
      <w:r w:rsidRPr="00367477">
        <w:t xml:space="preserve"> (i.e., pressure differential)</w:t>
      </w:r>
      <w:r>
        <w:t>.</w:t>
      </w:r>
      <w:r w:rsidRPr="00367477">
        <w:t xml:space="preserve"> </w:t>
      </w:r>
    </w:p>
    <w:p w14:paraId="45DBC802" w14:textId="77777777" w:rsidR="00EB0E2A" w:rsidRPr="00367477" w:rsidRDefault="00EB0E2A" w:rsidP="00EB0E2A">
      <w:pPr>
        <w:pStyle w:val="ListParagraph"/>
        <w:numPr>
          <w:ilvl w:val="4"/>
          <w:numId w:val="4"/>
        </w:numPr>
        <w:spacing w:after="80" w:line="276" w:lineRule="auto"/>
        <w:contextualSpacing w:val="0"/>
      </w:pPr>
      <w:r>
        <w:t>Include the g</w:t>
      </w:r>
      <w:r w:rsidRPr="00367477">
        <w:t>uidelines used for setting pressure, temperature</w:t>
      </w:r>
      <w:r>
        <w:t>,</w:t>
      </w:r>
      <w:r w:rsidRPr="00367477">
        <w:t xml:space="preserve"> and humidity parameters </w:t>
      </w:r>
      <w:r>
        <w:t xml:space="preserve">for required spaces in the facility. Examples may include </w:t>
      </w:r>
      <w:r w:rsidRPr="00367477">
        <w:t>ANSI/ASHRAE/ASHE Standard 170, Facility Guidelines Institute (FGI)</w:t>
      </w:r>
      <w:r>
        <w:t>.</w:t>
      </w:r>
    </w:p>
    <w:p w14:paraId="1B94D769" w14:textId="77777777" w:rsidR="00EB0E2A" w:rsidRPr="00367477" w:rsidRDefault="00EB0E2A" w:rsidP="00EB0E2A">
      <w:pPr>
        <w:pStyle w:val="ListParagraph"/>
        <w:numPr>
          <w:ilvl w:val="4"/>
          <w:numId w:val="4"/>
        </w:numPr>
        <w:spacing w:after="80" w:line="276" w:lineRule="auto"/>
        <w:contextualSpacing w:val="0"/>
      </w:pPr>
      <w:r>
        <w:t xml:space="preserve">Describe the method of daily monitoring of critical space HVAC parameters. Examples may include checked by HCP with manual recording, and continuous </w:t>
      </w:r>
      <w:r w:rsidRPr="00367477">
        <w:t>electronic</w:t>
      </w:r>
      <w:r>
        <w:t xml:space="preserve"> system capable of electronic recording and discrepancy alerts.</w:t>
      </w:r>
    </w:p>
    <w:p w14:paraId="38189317" w14:textId="77777777" w:rsidR="00EB0E2A" w:rsidRPr="00004F9C" w:rsidRDefault="00EB0E2A" w:rsidP="00EB0E2A">
      <w:pPr>
        <w:pStyle w:val="ListParagraph"/>
        <w:numPr>
          <w:ilvl w:val="4"/>
          <w:numId w:val="4"/>
        </w:numPr>
        <w:spacing w:after="80" w:line="276" w:lineRule="auto"/>
        <w:contextualSpacing w:val="0"/>
        <w:rPr>
          <w:color w:val="FF0000"/>
        </w:rPr>
      </w:pPr>
      <w:r w:rsidRPr="00367477">
        <w:t xml:space="preserve">Identify who is responsible for monitoring, </w:t>
      </w:r>
      <w:r>
        <w:t xml:space="preserve">and </w:t>
      </w:r>
      <w:r w:rsidRPr="00367477">
        <w:t>documenting daily readings</w:t>
      </w:r>
      <w:r>
        <w:t xml:space="preserve"> and </w:t>
      </w:r>
      <w:r w:rsidRPr="00CA33B3">
        <w:t>notification/actions taken for out-of-range readings</w:t>
      </w:r>
    </w:p>
    <w:p w14:paraId="21CF98D2" w14:textId="77777777" w:rsidR="00EB0E2A" w:rsidRPr="003049BF" w:rsidRDefault="00EB0E2A" w:rsidP="00EB0E2A">
      <w:pPr>
        <w:pStyle w:val="ListParagraph"/>
        <w:numPr>
          <w:ilvl w:val="2"/>
          <w:numId w:val="4"/>
        </w:numPr>
        <w:spacing w:after="80" w:line="276" w:lineRule="auto"/>
        <w:contextualSpacing w:val="0"/>
      </w:pPr>
      <w:r w:rsidRPr="003049BF">
        <w:t xml:space="preserve">Medication, bone/tissue, </w:t>
      </w:r>
      <w:r>
        <w:t xml:space="preserve">and/or </w:t>
      </w:r>
      <w:r w:rsidRPr="003049BF">
        <w:t>patient nutrition refrigerators and freezers</w:t>
      </w:r>
    </w:p>
    <w:p w14:paraId="3426845C" w14:textId="77777777" w:rsidR="00EB0E2A" w:rsidRPr="003049BF" w:rsidRDefault="00EB0E2A" w:rsidP="00EB0E2A">
      <w:pPr>
        <w:pStyle w:val="ListParagraph"/>
        <w:numPr>
          <w:ilvl w:val="3"/>
          <w:numId w:val="4"/>
        </w:numPr>
        <w:spacing w:after="80" w:line="276" w:lineRule="auto"/>
      </w:pPr>
      <w:r w:rsidRPr="003049BF">
        <w:t xml:space="preserve">Identify which types of refrigeration/freezers are used </w:t>
      </w:r>
      <w:r>
        <w:t>at the facility.</w:t>
      </w:r>
    </w:p>
    <w:p w14:paraId="44B08F9E" w14:textId="77777777" w:rsidR="00EB0E2A" w:rsidRPr="003049BF" w:rsidRDefault="00EB0E2A" w:rsidP="00EB0E2A">
      <w:pPr>
        <w:pStyle w:val="ListParagraph"/>
        <w:numPr>
          <w:ilvl w:val="3"/>
          <w:numId w:val="4"/>
        </w:numPr>
        <w:spacing w:after="80" w:line="276" w:lineRule="auto"/>
        <w:contextualSpacing w:val="0"/>
      </w:pPr>
      <w:r w:rsidRPr="003049BF">
        <w:lastRenderedPageBreak/>
        <w:t>Identify if there is a manual, continuous electronic, and/or audible alarm temperature monitoring process in place and who is responsible for documenting daily temperatures and notification/actions taken for out-of-range readings</w:t>
      </w:r>
      <w:r>
        <w:t>.</w:t>
      </w:r>
    </w:p>
    <w:p w14:paraId="44828434" w14:textId="77777777" w:rsidR="00EB0E2A" w:rsidRPr="00367477" w:rsidRDefault="00EB0E2A" w:rsidP="00EB0E2A">
      <w:pPr>
        <w:pStyle w:val="ListParagraph"/>
        <w:numPr>
          <w:ilvl w:val="2"/>
          <w:numId w:val="4"/>
        </w:numPr>
        <w:spacing w:after="80" w:line="276" w:lineRule="auto"/>
        <w:contextualSpacing w:val="0"/>
      </w:pPr>
      <w:r w:rsidRPr="00367477">
        <w:t>Water</w:t>
      </w:r>
      <w:r>
        <w:t xml:space="preserve"> systems</w:t>
      </w:r>
    </w:p>
    <w:p w14:paraId="5E1696A1" w14:textId="77777777" w:rsidR="00EB0E2A" w:rsidRDefault="00EB0E2A" w:rsidP="00EB0E2A">
      <w:pPr>
        <w:pStyle w:val="ListParagraph"/>
        <w:numPr>
          <w:ilvl w:val="3"/>
          <w:numId w:val="4"/>
        </w:numPr>
        <w:spacing w:after="80" w:line="276" w:lineRule="auto"/>
        <w:contextualSpacing w:val="0"/>
      </w:pPr>
      <w:r w:rsidRPr="00367477">
        <w:t>ASFs are not required to have a formal water management plan</w:t>
      </w:r>
      <w:r>
        <w:t xml:space="preserve"> (WMP)</w:t>
      </w:r>
      <w:r w:rsidRPr="00367477">
        <w:t xml:space="preserve">. </w:t>
      </w:r>
    </w:p>
    <w:p w14:paraId="239D933B" w14:textId="77777777" w:rsidR="00EB0E2A" w:rsidRDefault="00EB0E2A" w:rsidP="00EB0E2A">
      <w:pPr>
        <w:pStyle w:val="ListParagraph"/>
        <w:numPr>
          <w:ilvl w:val="4"/>
          <w:numId w:val="4"/>
        </w:numPr>
      </w:pPr>
      <w:r w:rsidRPr="00367477">
        <w:t xml:space="preserve">If </w:t>
      </w:r>
      <w:r>
        <w:t>the facility has a WMP</w:t>
      </w:r>
      <w:r w:rsidRPr="00367477">
        <w:t>, i</w:t>
      </w:r>
      <w:r w:rsidRPr="00266793">
        <w:t xml:space="preserve">nclude information about the </w:t>
      </w:r>
      <w:r>
        <w:t xml:space="preserve">WMP, </w:t>
      </w:r>
      <w:r w:rsidRPr="00266793">
        <w:t>it’s development, review cadence and oversight committee or team.</w:t>
      </w:r>
      <w:r>
        <w:t xml:space="preserve"> </w:t>
      </w:r>
      <w:r w:rsidRPr="002213D2">
        <w:rPr>
          <w:i/>
          <w:iCs/>
        </w:rPr>
        <w:t>Sample statements:</w:t>
      </w:r>
    </w:p>
    <w:p w14:paraId="6F25F1C2" w14:textId="77777777" w:rsidR="00EB0E2A" w:rsidRPr="00132846" w:rsidRDefault="00EB0E2A" w:rsidP="00EB0E2A">
      <w:pPr>
        <w:pStyle w:val="ListParagraph"/>
        <w:numPr>
          <w:ilvl w:val="5"/>
          <w:numId w:val="4"/>
        </w:numPr>
        <w:rPr>
          <w:i/>
          <w:iCs/>
        </w:rPr>
      </w:pPr>
      <w:r w:rsidRPr="00132846">
        <w:rPr>
          <w:i/>
          <w:iCs/>
        </w:rPr>
        <w:t>The facility has a Water Management Plan (WMP) to mitigate waterborne pathogen transmission risks.</w:t>
      </w:r>
    </w:p>
    <w:p w14:paraId="1DB88994" w14:textId="77777777" w:rsidR="00EB0E2A" w:rsidRPr="00132846" w:rsidRDefault="00EB0E2A" w:rsidP="00EB0E2A">
      <w:pPr>
        <w:pStyle w:val="ListParagraph"/>
        <w:numPr>
          <w:ilvl w:val="5"/>
          <w:numId w:val="4"/>
        </w:numPr>
        <w:rPr>
          <w:i/>
          <w:iCs/>
        </w:rPr>
      </w:pPr>
      <w:r w:rsidRPr="00132846">
        <w:rPr>
          <w:i/>
          <w:iCs/>
        </w:rPr>
        <w:t>A water infection control risk assessment (WICRA) was performed to evaluate facility water sources, modes of transmission, and potential patient exposure risks which was used in developing the facility’s water management plan.</w:t>
      </w:r>
    </w:p>
    <w:p w14:paraId="4B82AE09" w14:textId="77777777" w:rsidR="00EB0E2A" w:rsidRPr="00132846" w:rsidRDefault="00EB0E2A" w:rsidP="00EB0E2A">
      <w:pPr>
        <w:pStyle w:val="ListParagraph"/>
        <w:numPr>
          <w:ilvl w:val="5"/>
          <w:numId w:val="4"/>
        </w:numPr>
        <w:rPr>
          <w:i/>
          <w:iCs/>
        </w:rPr>
      </w:pPr>
      <w:r w:rsidRPr="00132846">
        <w:rPr>
          <w:i/>
          <w:iCs/>
        </w:rPr>
        <w:t>The water management plan team meets at least annually to review, update, and approve the WMP.</w:t>
      </w:r>
    </w:p>
    <w:p w14:paraId="6F5B5CBE" w14:textId="77777777" w:rsidR="00EB0E2A" w:rsidRPr="00132846" w:rsidRDefault="00EB0E2A" w:rsidP="00EB0E2A">
      <w:pPr>
        <w:pStyle w:val="ListParagraph"/>
        <w:numPr>
          <w:ilvl w:val="5"/>
          <w:numId w:val="4"/>
        </w:numPr>
        <w:rPr>
          <w:i/>
          <w:iCs/>
        </w:rPr>
      </w:pPr>
      <w:r w:rsidRPr="00132846">
        <w:rPr>
          <w:i/>
          <w:iCs/>
        </w:rPr>
        <w:t>Reference the facility’s WMP.</w:t>
      </w:r>
    </w:p>
    <w:p w14:paraId="1F01DE2F" w14:textId="77777777" w:rsidR="00EB0E2A" w:rsidRPr="00367477" w:rsidRDefault="00EB0E2A" w:rsidP="00EB0E2A">
      <w:pPr>
        <w:pStyle w:val="ListParagraph"/>
        <w:numPr>
          <w:ilvl w:val="4"/>
          <w:numId w:val="4"/>
        </w:numPr>
        <w:spacing w:after="80" w:line="276" w:lineRule="auto"/>
        <w:contextualSpacing w:val="0"/>
      </w:pPr>
      <w:r w:rsidRPr="00367477">
        <w:t xml:space="preserve">If </w:t>
      </w:r>
      <w:r>
        <w:t>the facility does not have a WMP</w:t>
      </w:r>
      <w:r w:rsidRPr="00367477">
        <w:t>, include measures used at the facility to mitigate waterborne pathogens in water systems such as</w:t>
      </w:r>
      <w:r>
        <w:t xml:space="preserve"> one of the following</w:t>
      </w:r>
      <w:r w:rsidRPr="00367477">
        <w:t>:</w:t>
      </w:r>
    </w:p>
    <w:p w14:paraId="25B57FFA" w14:textId="77777777" w:rsidR="00EB0E2A" w:rsidRPr="00367477" w:rsidRDefault="00EB0E2A" w:rsidP="00EB0E2A">
      <w:pPr>
        <w:pStyle w:val="ListParagraph"/>
        <w:numPr>
          <w:ilvl w:val="5"/>
          <w:numId w:val="4"/>
        </w:numPr>
        <w:spacing w:after="80" w:line="276" w:lineRule="auto"/>
        <w:contextualSpacing w:val="0"/>
      </w:pPr>
      <w:r w:rsidRPr="00367477">
        <w:t>Water system outage</w:t>
      </w:r>
    </w:p>
    <w:p w14:paraId="3EFB5790" w14:textId="77777777" w:rsidR="00EB0E2A" w:rsidRPr="00367477" w:rsidRDefault="00EB0E2A" w:rsidP="00EB0E2A">
      <w:pPr>
        <w:pStyle w:val="ListParagraph"/>
        <w:numPr>
          <w:ilvl w:val="6"/>
          <w:numId w:val="4"/>
        </w:numPr>
        <w:spacing w:after="80" w:line="276" w:lineRule="auto"/>
        <w:contextualSpacing w:val="0"/>
      </w:pPr>
      <w:r w:rsidRPr="00367477">
        <w:t>Identify if the facility has a stocked supply of bottled water for emergency use during water system outages until service is restored and normal operations are resumed.</w:t>
      </w:r>
    </w:p>
    <w:p w14:paraId="4B5AFC90" w14:textId="77777777" w:rsidR="00EB0E2A" w:rsidRPr="00367477" w:rsidRDefault="00EB0E2A" w:rsidP="00EB0E2A">
      <w:pPr>
        <w:pStyle w:val="ListParagraph"/>
        <w:numPr>
          <w:ilvl w:val="5"/>
          <w:numId w:val="4"/>
        </w:numPr>
        <w:spacing w:after="80" w:line="276" w:lineRule="auto"/>
        <w:contextualSpacing w:val="0"/>
      </w:pPr>
      <w:r w:rsidRPr="00367477">
        <w:t>Water filters</w:t>
      </w:r>
    </w:p>
    <w:p w14:paraId="7C980490" w14:textId="77777777" w:rsidR="00EB0E2A" w:rsidRPr="00367477" w:rsidRDefault="00EB0E2A" w:rsidP="00EB0E2A">
      <w:pPr>
        <w:pStyle w:val="ListParagraph"/>
        <w:numPr>
          <w:ilvl w:val="6"/>
          <w:numId w:val="4"/>
        </w:numPr>
        <w:spacing w:after="80" w:line="276" w:lineRule="auto"/>
        <w:contextualSpacing w:val="0"/>
      </w:pPr>
      <w:r w:rsidRPr="00367477">
        <w:t xml:space="preserve">Identify when water filters are used for facility equipment (e.g., AERs, ice machines), the </w:t>
      </w:r>
      <w:r>
        <w:t>frequency</w:t>
      </w:r>
      <w:r w:rsidRPr="00367477">
        <w:t xml:space="preserve"> in which they are changed (e.g., according to manufacturer’s IFUs</w:t>
      </w:r>
      <w:r>
        <w:t>),</w:t>
      </w:r>
      <w:r w:rsidRPr="00367477">
        <w:t xml:space="preserve"> and who is responsible for doing so</w:t>
      </w:r>
      <w:r>
        <w:t>.</w:t>
      </w:r>
    </w:p>
    <w:p w14:paraId="6EF409DC" w14:textId="77777777" w:rsidR="00EB0E2A" w:rsidRPr="00367477" w:rsidRDefault="00EB0E2A" w:rsidP="00EB0E2A">
      <w:pPr>
        <w:pStyle w:val="ListParagraph"/>
        <w:numPr>
          <w:ilvl w:val="5"/>
          <w:numId w:val="4"/>
        </w:numPr>
        <w:spacing w:after="80" w:line="276" w:lineRule="auto"/>
        <w:contextualSpacing w:val="0"/>
      </w:pPr>
      <w:r w:rsidRPr="00367477">
        <w:t>Ice machines</w:t>
      </w:r>
    </w:p>
    <w:p w14:paraId="232B3F60" w14:textId="77777777" w:rsidR="00EB0E2A" w:rsidRPr="00367477" w:rsidRDefault="00EB0E2A" w:rsidP="00EB0E2A">
      <w:pPr>
        <w:pStyle w:val="ListParagraph"/>
        <w:numPr>
          <w:ilvl w:val="6"/>
          <w:numId w:val="4"/>
        </w:numPr>
        <w:spacing w:after="80" w:line="276" w:lineRule="auto"/>
        <w:contextualSpacing w:val="0"/>
      </w:pPr>
      <w:r>
        <w:t>Identify who is responsible for c</w:t>
      </w:r>
      <w:r w:rsidRPr="00367477">
        <w:t>leaning</w:t>
      </w:r>
      <w:r>
        <w:t>/disinfecting</w:t>
      </w:r>
      <w:r w:rsidRPr="00367477">
        <w:t xml:space="preserve"> and </w:t>
      </w:r>
      <w:r>
        <w:t xml:space="preserve">preventative </w:t>
      </w:r>
      <w:r w:rsidRPr="00367477">
        <w:t>maintenance</w:t>
      </w:r>
      <w:r>
        <w:t xml:space="preserve"> of ice machines in the facility.</w:t>
      </w:r>
    </w:p>
    <w:p w14:paraId="4D2B027E" w14:textId="77777777" w:rsidR="00EB0E2A" w:rsidRPr="00367477" w:rsidRDefault="00EB0E2A" w:rsidP="00EB0E2A">
      <w:pPr>
        <w:pStyle w:val="ListParagraph"/>
        <w:numPr>
          <w:ilvl w:val="6"/>
          <w:numId w:val="4"/>
        </w:numPr>
        <w:spacing w:line="276" w:lineRule="auto"/>
      </w:pPr>
      <w:r>
        <w:t>Describe that o</w:t>
      </w:r>
      <w:r w:rsidRPr="00367477">
        <w:t>nly clean containers (e.g., cups, graduates) are used to collect ice directly out of the ice machine dispenser</w:t>
      </w:r>
      <w:r>
        <w:t xml:space="preserve"> at the facility</w:t>
      </w:r>
      <w:r w:rsidRPr="00367477">
        <w:t xml:space="preserve">. </w:t>
      </w:r>
    </w:p>
    <w:p w14:paraId="060B7398" w14:textId="77777777" w:rsidR="00EB0E2A" w:rsidRPr="00367477" w:rsidRDefault="00EB0E2A" w:rsidP="00EB0E2A">
      <w:pPr>
        <w:pStyle w:val="ListParagraph"/>
        <w:numPr>
          <w:ilvl w:val="2"/>
          <w:numId w:val="4"/>
        </w:numPr>
        <w:spacing w:after="80" w:line="276" w:lineRule="auto"/>
        <w:contextualSpacing w:val="0"/>
      </w:pPr>
      <w:r w:rsidRPr="00367477">
        <w:t xml:space="preserve">Construction </w:t>
      </w:r>
    </w:p>
    <w:p w14:paraId="005E3D34" w14:textId="77777777" w:rsidR="00EB0E2A" w:rsidRPr="00367137" w:rsidRDefault="00EB0E2A" w:rsidP="00EB0E2A">
      <w:pPr>
        <w:pStyle w:val="ListParagraph"/>
        <w:numPr>
          <w:ilvl w:val="3"/>
          <w:numId w:val="4"/>
        </w:numPr>
        <w:spacing w:after="80" w:line="276" w:lineRule="auto"/>
        <w:rPr>
          <w:color w:val="000000" w:themeColor="text1"/>
        </w:rPr>
      </w:pPr>
      <w:r>
        <w:t xml:space="preserve">Discuss the </w:t>
      </w:r>
      <w:r w:rsidRPr="005667D4">
        <w:t>IP</w:t>
      </w:r>
      <w:r>
        <w:t>’s</w:t>
      </w:r>
      <w:r w:rsidRPr="005667D4">
        <w:t xml:space="preserve"> </w:t>
      </w:r>
      <w:r>
        <w:t xml:space="preserve">involvement </w:t>
      </w:r>
      <w:r w:rsidRPr="005667D4">
        <w:t xml:space="preserve">in construction </w:t>
      </w:r>
      <w:r w:rsidRPr="006770B3">
        <w:t>and remediation (e.g., water incursions)</w:t>
      </w:r>
      <w:r>
        <w:t xml:space="preserve"> planning</w:t>
      </w:r>
      <w:r w:rsidRPr="005667D4">
        <w:t xml:space="preserve">, meetings, </w:t>
      </w:r>
      <w:hyperlink r:id="rId103">
        <w:r w:rsidRPr="005667D4">
          <w:rPr>
            <w:rStyle w:val="Hyperlink"/>
          </w:rPr>
          <w:t>infection control risk assessments</w:t>
        </w:r>
      </w:hyperlink>
      <w:r w:rsidRPr="005667D4">
        <w:rPr>
          <w:color w:val="000000" w:themeColor="text1"/>
        </w:rPr>
        <w:t xml:space="preserve"> </w:t>
      </w:r>
      <w:r w:rsidRPr="005667D4">
        <w:t>(ICRA)</w:t>
      </w:r>
      <w:r>
        <w:t>, and rounding</w:t>
      </w:r>
      <w:r w:rsidRPr="005667D4">
        <w:t xml:space="preserve"> for </w:t>
      </w:r>
      <w:r w:rsidRPr="00A11362">
        <w:t>contractor and maintenance staff adherence to ICRA mitigation strategies/barriers</w:t>
      </w:r>
      <w:r>
        <w:t xml:space="preserve"> at</w:t>
      </w:r>
      <w:r w:rsidRPr="005667D4">
        <w:t xml:space="preserve"> the facility.</w:t>
      </w:r>
      <w:r>
        <w:t xml:space="preserve"> </w:t>
      </w:r>
      <w:r w:rsidRPr="00367137">
        <w:rPr>
          <w:i/>
          <w:iCs/>
        </w:rPr>
        <w:t>Sample statement:</w:t>
      </w:r>
    </w:p>
    <w:p w14:paraId="3A5EA319" w14:textId="77777777" w:rsidR="00EB0E2A" w:rsidRPr="00445E43" w:rsidRDefault="00EB0E2A" w:rsidP="00EB0E2A">
      <w:pPr>
        <w:pStyle w:val="ListParagraph"/>
        <w:numPr>
          <w:ilvl w:val="4"/>
          <w:numId w:val="4"/>
        </w:numPr>
        <w:rPr>
          <w:i/>
          <w:iCs/>
          <w:color w:val="000000" w:themeColor="text1"/>
        </w:rPr>
      </w:pPr>
      <w:r w:rsidRPr="009069A0">
        <w:rPr>
          <w:i/>
          <w:iCs/>
          <w:color w:val="000000" w:themeColor="text1"/>
        </w:rPr>
        <w:lastRenderedPageBreak/>
        <w:t xml:space="preserve">The IP is involved in performing an </w:t>
      </w:r>
      <w:hyperlink r:id="rId104" w:history="1">
        <w:r w:rsidRPr="00264ACE">
          <w:rPr>
            <w:rStyle w:val="Hyperlink"/>
            <w:i/>
            <w:iCs/>
          </w:rPr>
          <w:t>infection control risk assessment</w:t>
        </w:r>
      </w:hyperlink>
      <w:r w:rsidRPr="009069A0">
        <w:rPr>
          <w:i/>
          <w:iCs/>
          <w:color w:val="000000" w:themeColor="text1"/>
        </w:rPr>
        <w:t xml:space="preserve"> (ICRA) when the facility is planning new construction or renovation and monitoring the risk mitigation measures in place (e.g., barriers, negative pressure, HEPA filtration) during construction or remediation to ensure that patient care spaces are not contaminated with dust and infectious pathogens (e.g., Aspergillus).</w:t>
      </w:r>
    </w:p>
    <w:p w14:paraId="5BA3BA31" w14:textId="77777777" w:rsidR="00EB0E2A" w:rsidRPr="008D0C89" w:rsidRDefault="00EB0E2A" w:rsidP="00EB0E2A">
      <w:pPr>
        <w:pStyle w:val="ListParagraph"/>
        <w:numPr>
          <w:ilvl w:val="0"/>
          <w:numId w:val="4"/>
        </w:numPr>
        <w:spacing w:after="80" w:line="276" w:lineRule="auto"/>
        <w:contextualSpacing w:val="0"/>
        <w:rPr>
          <w:b/>
          <w:bCs/>
          <w:color w:val="000000" w:themeColor="text1"/>
        </w:rPr>
      </w:pPr>
      <w:hyperlink r:id="rId105" w:history="1">
        <w:r>
          <w:rPr>
            <w:rStyle w:val="Hyperlink"/>
            <w:b/>
            <w:bCs/>
          </w:rPr>
          <w:t>Antibiotic Stewardship</w:t>
        </w:r>
      </w:hyperlink>
    </w:p>
    <w:p w14:paraId="332AD64C" w14:textId="77777777" w:rsidR="00EB0E2A" w:rsidRPr="003C538B" w:rsidRDefault="00EB0E2A" w:rsidP="00EB0E2A">
      <w:pPr>
        <w:pStyle w:val="ListParagraph"/>
        <w:numPr>
          <w:ilvl w:val="1"/>
          <w:numId w:val="4"/>
        </w:numPr>
        <w:spacing w:line="276" w:lineRule="auto"/>
        <w:rPr>
          <w:color w:val="FF0000"/>
        </w:rPr>
      </w:pPr>
      <w:r>
        <w:t xml:space="preserve">ASFs are not required to have a formal antibiotic stewardship program (ASP). </w:t>
      </w:r>
    </w:p>
    <w:p w14:paraId="0D6BFC0D" w14:textId="77777777" w:rsidR="00EB0E2A" w:rsidRPr="00590F9D" w:rsidRDefault="00EB0E2A" w:rsidP="00EB0E2A">
      <w:pPr>
        <w:pStyle w:val="ListParagraph"/>
        <w:numPr>
          <w:ilvl w:val="2"/>
          <w:numId w:val="4"/>
        </w:numPr>
        <w:spacing w:line="276" w:lineRule="auto"/>
        <w:rPr>
          <w:color w:val="FF0000"/>
        </w:rPr>
      </w:pPr>
      <w:r>
        <w:t>If the facility has an ASP:</w:t>
      </w:r>
    </w:p>
    <w:p w14:paraId="02B13B6B" w14:textId="77777777" w:rsidR="00EB0E2A" w:rsidRPr="00BA52D8" w:rsidRDefault="00EB0E2A" w:rsidP="00EB0E2A">
      <w:pPr>
        <w:pStyle w:val="ListParagraph"/>
        <w:numPr>
          <w:ilvl w:val="3"/>
          <w:numId w:val="4"/>
        </w:numPr>
        <w:spacing w:line="276" w:lineRule="auto"/>
      </w:pPr>
      <w:r w:rsidRPr="00BA52D8">
        <w:t xml:space="preserve">Define antibiotic stewardship. </w:t>
      </w:r>
      <w:r w:rsidRPr="00BA52D8">
        <w:rPr>
          <w:i/>
          <w:iCs/>
        </w:rPr>
        <w:t>Sample statement:</w:t>
      </w:r>
    </w:p>
    <w:p w14:paraId="6441304A" w14:textId="77777777" w:rsidR="00EB0E2A" w:rsidRPr="001619F5" w:rsidRDefault="00EB0E2A" w:rsidP="00EB0E2A">
      <w:pPr>
        <w:pStyle w:val="ListParagraph"/>
        <w:numPr>
          <w:ilvl w:val="4"/>
          <w:numId w:val="4"/>
        </w:numPr>
        <w:spacing w:line="276" w:lineRule="auto"/>
        <w:rPr>
          <w:i/>
          <w:iCs/>
        </w:rPr>
      </w:pPr>
      <w:r w:rsidRPr="001619F5">
        <w:rPr>
          <w:i/>
          <w:iCs/>
        </w:rPr>
        <w:t>Antibiotic stewardship is the effort to optimize (i.e., measure and improve) how antibiotics are prescribed by clinicians and used by patients.</w:t>
      </w:r>
    </w:p>
    <w:p w14:paraId="33E67E79" w14:textId="77777777" w:rsidR="00EB0E2A" w:rsidRPr="00BA52D8" w:rsidRDefault="00EB0E2A" w:rsidP="00EB0E2A">
      <w:pPr>
        <w:pStyle w:val="ListParagraph"/>
        <w:numPr>
          <w:ilvl w:val="4"/>
          <w:numId w:val="4"/>
        </w:numPr>
        <w:spacing w:line="276" w:lineRule="auto"/>
      </w:pPr>
      <w:r w:rsidRPr="00BA52D8">
        <w:t>Describe the facility’s ASP activities (e.g., antibiotic utilization, proper antibiotic selection, duration of use, antibiogram) and oversight committee.</w:t>
      </w:r>
    </w:p>
    <w:p w14:paraId="2C8EAE8A" w14:textId="77777777" w:rsidR="00EB0E2A" w:rsidRDefault="00EB0E2A" w:rsidP="00EB0E2A">
      <w:pPr>
        <w:pStyle w:val="ListParagraph"/>
        <w:numPr>
          <w:ilvl w:val="4"/>
          <w:numId w:val="4"/>
        </w:numPr>
        <w:spacing w:line="276" w:lineRule="auto"/>
      </w:pPr>
      <w:r w:rsidRPr="00BA52D8">
        <w:t xml:space="preserve">Identify the antibiotic stewardship guidelines used at the facility. Examples may include the </w:t>
      </w:r>
      <w:hyperlink r:id="rId106" w:history="1">
        <w:r w:rsidRPr="00110208">
          <w:rPr>
            <w:rStyle w:val="Hyperlink"/>
          </w:rPr>
          <w:t>CDC Core Elements of Outpatient Antibiotic Stewardship</w:t>
        </w:r>
      </w:hyperlink>
      <w:r w:rsidRPr="00BA52D8">
        <w:t xml:space="preserve"> and the SHEA/Infectious Disease Society of America (IDSA) </w:t>
      </w:r>
      <w:hyperlink r:id="rId107" w:history="1">
        <w:r w:rsidRPr="004C7DFA">
          <w:rPr>
            <w:rStyle w:val="Hyperlink"/>
          </w:rPr>
          <w:t>Clinical Practice Guidelines for Implementing an Antibiotic Stewardship Program</w:t>
        </w:r>
      </w:hyperlink>
      <w:r w:rsidRPr="00BA52D8">
        <w:t xml:space="preserve">. </w:t>
      </w:r>
      <w:r>
        <w:t xml:space="preserve"> </w:t>
      </w:r>
      <w:r w:rsidRPr="00E40569">
        <w:rPr>
          <w:i/>
          <w:iCs/>
        </w:rPr>
        <w:t>Sample statements:</w:t>
      </w:r>
    </w:p>
    <w:p w14:paraId="78CAC204" w14:textId="77777777" w:rsidR="00EB0E2A" w:rsidRPr="0067164C" w:rsidRDefault="00EB0E2A" w:rsidP="00EB0E2A">
      <w:pPr>
        <w:pStyle w:val="ListParagraph"/>
        <w:numPr>
          <w:ilvl w:val="5"/>
          <w:numId w:val="4"/>
        </w:numPr>
        <w:spacing w:line="276" w:lineRule="auto"/>
        <w:rPr>
          <w:i/>
          <w:iCs/>
        </w:rPr>
      </w:pPr>
      <w:r w:rsidRPr="0067164C">
        <w:rPr>
          <w:i/>
          <w:iCs/>
        </w:rPr>
        <w:t xml:space="preserve">The facility has an antibiotic stewardship program that is led by a clinical pharmacist. Program activity outcomes (e.g., antibiotic utilization, proper antibiotic selection and duration of use) are reported to the ICC. </w:t>
      </w:r>
    </w:p>
    <w:p w14:paraId="15820426" w14:textId="77777777" w:rsidR="00EB0E2A" w:rsidRPr="0067164C" w:rsidRDefault="00EB0E2A" w:rsidP="00EB0E2A">
      <w:pPr>
        <w:pStyle w:val="ListParagraph"/>
        <w:numPr>
          <w:ilvl w:val="5"/>
          <w:numId w:val="4"/>
        </w:numPr>
        <w:spacing w:line="276" w:lineRule="auto"/>
        <w:rPr>
          <w:i/>
          <w:iCs/>
        </w:rPr>
      </w:pPr>
      <w:r w:rsidRPr="0067164C">
        <w:rPr>
          <w:i/>
          <w:iCs/>
        </w:rPr>
        <w:t xml:space="preserve">The facility utilizes the </w:t>
      </w:r>
      <w:hyperlink r:id="rId108" w:history="1">
        <w:r w:rsidRPr="0067164C">
          <w:rPr>
            <w:rStyle w:val="Hyperlink"/>
            <w:i/>
            <w:iCs/>
          </w:rPr>
          <w:t>CDC Core Elements of Outpatient Antibiotic Stewardship</w:t>
        </w:r>
      </w:hyperlink>
      <w:r w:rsidRPr="00BA52D8">
        <w:t xml:space="preserve"> </w:t>
      </w:r>
      <w:r w:rsidRPr="0067164C">
        <w:rPr>
          <w:i/>
          <w:iCs/>
        </w:rPr>
        <w:t xml:space="preserve">for guidelines on antimicrobial tracking/reporting, education, drug expertise, etc. </w:t>
      </w:r>
    </w:p>
    <w:p w14:paraId="37E5E079" w14:textId="77777777" w:rsidR="00EB0E2A" w:rsidRPr="00241733" w:rsidRDefault="00EB0E2A" w:rsidP="00EB0E2A">
      <w:pPr>
        <w:pStyle w:val="ListParagraph"/>
        <w:numPr>
          <w:ilvl w:val="2"/>
          <w:numId w:val="4"/>
        </w:numPr>
        <w:spacing w:line="276" w:lineRule="auto"/>
        <w:rPr>
          <w:color w:val="FF0000"/>
        </w:rPr>
      </w:pPr>
      <w:r>
        <w:t>If the facility does not have an ASP but</w:t>
      </w:r>
      <w:r w:rsidRPr="00A552FD">
        <w:rPr>
          <w:b/>
          <w:bCs/>
        </w:rPr>
        <w:t xml:space="preserve"> antibiotics are </w:t>
      </w:r>
      <w:r>
        <w:rPr>
          <w:b/>
          <w:bCs/>
        </w:rPr>
        <w:t>administered</w:t>
      </w:r>
      <w:r w:rsidRPr="00A552FD">
        <w:rPr>
          <w:b/>
          <w:bCs/>
        </w:rPr>
        <w:t xml:space="preserve"> at the facility</w:t>
      </w:r>
      <w:r>
        <w:t xml:space="preserve">, describe measures used to ensure the appropriate use of antibiotics by addressing the following topics: </w:t>
      </w:r>
    </w:p>
    <w:p w14:paraId="08E1646B" w14:textId="77777777" w:rsidR="00EB0E2A" w:rsidRPr="002E6F18" w:rsidRDefault="00EB0E2A" w:rsidP="00EB0E2A">
      <w:pPr>
        <w:pStyle w:val="ListParagraph"/>
        <w:numPr>
          <w:ilvl w:val="3"/>
          <w:numId w:val="4"/>
        </w:numPr>
        <w:spacing w:after="80" w:line="276" w:lineRule="auto"/>
        <w:contextualSpacing w:val="0"/>
        <w:rPr>
          <w:color w:val="000000" w:themeColor="text1"/>
        </w:rPr>
      </w:pPr>
      <w:r>
        <w:rPr>
          <w:color w:val="000000" w:themeColor="text1"/>
        </w:rPr>
        <w:t>Identify the surgical prophylaxis or procedural antibiotic g</w:t>
      </w:r>
      <w:r w:rsidRPr="00DC4015">
        <w:rPr>
          <w:color w:val="000000" w:themeColor="text1"/>
        </w:rPr>
        <w:t xml:space="preserve">uidelines followed </w:t>
      </w:r>
      <w:r>
        <w:rPr>
          <w:color w:val="000000" w:themeColor="text1"/>
        </w:rPr>
        <w:t xml:space="preserve">at the facility. An example is the </w:t>
      </w:r>
      <w:r w:rsidRPr="006B5E4E">
        <w:rPr>
          <w:color w:val="000000" w:themeColor="text1"/>
          <w:szCs w:val="24"/>
        </w:rPr>
        <w:t>“</w:t>
      </w:r>
      <w:hyperlink r:id="rId109" w:history="1">
        <w:r w:rsidRPr="006B5E4E">
          <w:rPr>
            <w:rStyle w:val="Hyperlink"/>
            <w:i/>
            <w:iCs/>
            <w:szCs w:val="24"/>
          </w:rPr>
          <w:t>Clinical Practice Guidelines for Antimicrobial Prophylaxis in Surgery</w:t>
        </w:r>
      </w:hyperlink>
      <w:r w:rsidRPr="006B5E4E">
        <w:rPr>
          <w:rStyle w:val="Hyperlink"/>
          <w:color w:val="auto"/>
          <w:szCs w:val="24"/>
          <w:u w:val="none"/>
        </w:rPr>
        <w:t>”</w:t>
      </w:r>
      <w:r>
        <w:rPr>
          <w:rStyle w:val="Hyperlink"/>
          <w:color w:val="auto"/>
          <w:szCs w:val="24"/>
          <w:u w:val="none"/>
        </w:rPr>
        <w:t xml:space="preserve"> developed by the </w:t>
      </w:r>
      <w:hyperlink r:id="rId110" w:history="1">
        <w:r w:rsidRPr="00914613">
          <w:rPr>
            <w:rStyle w:val="Hyperlink"/>
          </w:rPr>
          <w:t>American Society of Health-System Pharmacists</w:t>
        </w:r>
      </w:hyperlink>
      <w:r w:rsidRPr="002E6F18">
        <w:rPr>
          <w:color w:val="000000" w:themeColor="text1"/>
        </w:rPr>
        <w:t xml:space="preserve"> (ASHP)/IDSA/ </w:t>
      </w:r>
      <w:hyperlink r:id="rId111" w:history="1">
        <w:r w:rsidRPr="00D35893">
          <w:rPr>
            <w:rStyle w:val="Hyperlink"/>
          </w:rPr>
          <w:t>Surgical Infection Society</w:t>
        </w:r>
      </w:hyperlink>
      <w:r w:rsidRPr="002E6F18">
        <w:rPr>
          <w:color w:val="000000" w:themeColor="text1"/>
        </w:rPr>
        <w:t xml:space="preserve"> (SIS)/SHEA</w:t>
      </w:r>
      <w:r>
        <w:rPr>
          <w:color w:val="000000" w:themeColor="text1"/>
        </w:rPr>
        <w:t>.</w:t>
      </w:r>
      <w:r w:rsidRPr="002E6F18">
        <w:rPr>
          <w:color w:val="000000" w:themeColor="text1"/>
        </w:rPr>
        <w:t xml:space="preserve"> </w:t>
      </w:r>
    </w:p>
    <w:p w14:paraId="49D603E9" w14:textId="77777777" w:rsidR="00EB0E2A" w:rsidRPr="00DC4015" w:rsidRDefault="00EB0E2A" w:rsidP="00EB0E2A">
      <w:pPr>
        <w:pStyle w:val="ListParagraph"/>
        <w:numPr>
          <w:ilvl w:val="3"/>
          <w:numId w:val="4"/>
        </w:numPr>
        <w:spacing w:after="80" w:line="276" w:lineRule="auto"/>
        <w:contextualSpacing w:val="0"/>
        <w:rPr>
          <w:color w:val="000000" w:themeColor="text1"/>
        </w:rPr>
      </w:pPr>
      <w:r>
        <w:rPr>
          <w:color w:val="000000" w:themeColor="text1"/>
        </w:rPr>
        <w:t xml:space="preserve">Identify who is responsible for monitoring antibiotic use at the facility. Examples may include the facility </w:t>
      </w:r>
      <w:r w:rsidRPr="004F538E">
        <w:rPr>
          <w:color w:val="000000" w:themeColor="text1"/>
        </w:rPr>
        <w:t xml:space="preserve">IP, pharmacist, </w:t>
      </w:r>
      <w:r>
        <w:rPr>
          <w:color w:val="000000" w:themeColor="text1"/>
        </w:rPr>
        <w:t xml:space="preserve">and </w:t>
      </w:r>
      <w:r w:rsidRPr="004F538E">
        <w:rPr>
          <w:color w:val="000000" w:themeColor="text1"/>
        </w:rPr>
        <w:t>pharmacy consultant</w:t>
      </w:r>
      <w:r>
        <w:rPr>
          <w:color w:val="000000" w:themeColor="text1"/>
        </w:rPr>
        <w:t>.</w:t>
      </w:r>
    </w:p>
    <w:p w14:paraId="3260CD79" w14:textId="77777777" w:rsidR="00EB0E2A" w:rsidRPr="00FD0451" w:rsidRDefault="00EB0E2A" w:rsidP="00EB0E2A">
      <w:pPr>
        <w:pStyle w:val="ListParagraph"/>
        <w:numPr>
          <w:ilvl w:val="3"/>
          <w:numId w:val="4"/>
        </w:numPr>
        <w:spacing w:after="80" w:line="276" w:lineRule="auto"/>
        <w:contextualSpacing w:val="0"/>
        <w:rPr>
          <w:color w:val="000000" w:themeColor="text1"/>
        </w:rPr>
      </w:pPr>
      <w:r>
        <w:rPr>
          <w:color w:val="000000" w:themeColor="text1"/>
        </w:rPr>
        <w:t>Identify how</w:t>
      </w:r>
      <w:r w:rsidRPr="00DC4015">
        <w:rPr>
          <w:color w:val="000000" w:themeColor="text1"/>
        </w:rPr>
        <w:t xml:space="preserve"> antibiotic</w:t>
      </w:r>
      <w:r>
        <w:rPr>
          <w:color w:val="000000" w:themeColor="text1"/>
        </w:rPr>
        <w:t xml:space="preserve"> utilization data is shared with the ICC and HCP, as applicable.</w:t>
      </w:r>
    </w:p>
    <w:p w14:paraId="46B76DE7" w14:textId="77777777" w:rsidR="00EB0E2A" w:rsidRPr="00DC4015" w:rsidRDefault="00EB0E2A" w:rsidP="00EB0E2A">
      <w:pPr>
        <w:pStyle w:val="ListParagraph"/>
        <w:numPr>
          <w:ilvl w:val="0"/>
          <w:numId w:val="4"/>
        </w:numPr>
        <w:spacing w:after="80" w:line="276" w:lineRule="auto"/>
        <w:contextualSpacing w:val="0"/>
        <w:rPr>
          <w:b/>
          <w:bCs/>
          <w:color w:val="000000" w:themeColor="text1"/>
        </w:rPr>
      </w:pPr>
      <w:r w:rsidRPr="00DC4015">
        <w:rPr>
          <w:b/>
          <w:bCs/>
          <w:color w:val="000000" w:themeColor="text1"/>
        </w:rPr>
        <w:t xml:space="preserve">Distribution of </w:t>
      </w:r>
      <w:hyperlink r:id="rId112" w:history="1">
        <w:r>
          <w:rPr>
            <w:rStyle w:val="Hyperlink"/>
            <w:b/>
            <w:bCs/>
          </w:rPr>
          <w:t>PA-HAN Advisories</w:t>
        </w:r>
      </w:hyperlink>
      <w:r w:rsidRPr="00F46FED">
        <w:rPr>
          <w:b/>
          <w:bCs/>
        </w:rPr>
        <w:t xml:space="preserve"> and PA</w:t>
      </w:r>
      <w:r>
        <w:rPr>
          <w:b/>
          <w:bCs/>
        </w:rPr>
        <w:t xml:space="preserve"> Patient Safety Authority’s </w:t>
      </w:r>
      <w:hyperlink r:id="rId113" w:history="1">
        <w:r w:rsidRPr="00E77808">
          <w:rPr>
            <w:rStyle w:val="Hyperlink"/>
            <w:b/>
            <w:bCs/>
          </w:rPr>
          <w:t>Patient Safety Journa</w:t>
        </w:r>
        <w:r w:rsidRPr="00656339">
          <w:rPr>
            <w:rStyle w:val="Hyperlink"/>
            <w:b/>
            <w:bCs/>
          </w:rPr>
          <w:t>l</w:t>
        </w:r>
      </w:hyperlink>
      <w:r>
        <w:rPr>
          <w:b/>
          <w:bCs/>
          <w:i/>
          <w:iCs/>
        </w:rPr>
        <w:t xml:space="preserve"> </w:t>
      </w:r>
    </w:p>
    <w:p w14:paraId="060013AF" w14:textId="77777777" w:rsidR="00EB0E2A" w:rsidRDefault="00EB0E2A" w:rsidP="00EB0E2A">
      <w:pPr>
        <w:pStyle w:val="ListParagraph"/>
        <w:numPr>
          <w:ilvl w:val="1"/>
          <w:numId w:val="4"/>
        </w:numPr>
        <w:spacing w:after="80" w:line="276" w:lineRule="auto"/>
      </w:pPr>
      <w:r>
        <w:t>Describe the distribution of PA-HAN advisories to relevant facility HCP.</w:t>
      </w:r>
    </w:p>
    <w:p w14:paraId="4BFFCF1B" w14:textId="77777777" w:rsidR="00EB0E2A" w:rsidRDefault="00EB0E2A" w:rsidP="00EB0E2A">
      <w:pPr>
        <w:pStyle w:val="ListParagraph"/>
        <w:numPr>
          <w:ilvl w:val="1"/>
          <w:numId w:val="4"/>
        </w:numPr>
        <w:spacing w:after="80" w:line="276" w:lineRule="auto"/>
      </w:pPr>
      <w:r>
        <w:lastRenderedPageBreak/>
        <w:t>Describe the distribution of PA Patient Safety Authority’s rolling online journal articles and the annual Patient Safety Journal to all HCP including the location and method of distribution.</w:t>
      </w:r>
    </w:p>
    <w:p w14:paraId="2FB910EE" w14:textId="77777777" w:rsidR="00EB0E2A" w:rsidRPr="00FE413D" w:rsidRDefault="00EB0E2A" w:rsidP="00EB0E2A">
      <w:pPr>
        <w:pStyle w:val="ListParagraph"/>
        <w:numPr>
          <w:ilvl w:val="2"/>
          <w:numId w:val="4"/>
        </w:numPr>
      </w:pPr>
      <w:r w:rsidRPr="00FE413D">
        <w:t>Examples of distribution methods may include email notification, posting in newsletters, posting in key locations (e.g., locker room, time clock), and electronic access on facility computer.</w:t>
      </w:r>
    </w:p>
    <w:p w14:paraId="69CB574B" w14:textId="77777777" w:rsidR="00EB0E2A" w:rsidRDefault="00EB0E2A" w:rsidP="00EB0E2A">
      <w:pPr>
        <w:pStyle w:val="ListParagraph"/>
        <w:spacing w:after="80" w:line="276" w:lineRule="auto"/>
        <w:ind w:left="1530"/>
      </w:pPr>
    </w:p>
    <w:p w14:paraId="38E0DA79" w14:textId="3B9909A2" w:rsidR="00EB0E2A" w:rsidRPr="00DC4015" w:rsidRDefault="00EB0E2A" w:rsidP="00EB0E2A">
      <w:pPr>
        <w:rPr>
          <w:color w:val="000000" w:themeColor="text1"/>
        </w:rPr>
      </w:pPr>
    </w:p>
    <w:p w14:paraId="26A3FB96" w14:textId="77777777" w:rsidR="006134BE" w:rsidRDefault="006134BE" w:rsidP="00757898">
      <w:pPr>
        <w:rPr>
          <w:rFonts w:cstheme="minorHAnsi"/>
          <w:b/>
          <w:bCs/>
          <w:color w:val="000000" w:themeColor="text1"/>
        </w:rPr>
      </w:pPr>
    </w:p>
    <w:p w14:paraId="618D2484" w14:textId="77777777" w:rsidR="006134BE" w:rsidRDefault="006134BE" w:rsidP="00757898">
      <w:pPr>
        <w:rPr>
          <w:rFonts w:cstheme="minorHAnsi"/>
          <w:b/>
          <w:bCs/>
          <w:color w:val="000000" w:themeColor="text1"/>
        </w:rPr>
      </w:pPr>
    </w:p>
    <w:p w14:paraId="7614759F" w14:textId="77777777" w:rsidR="006134BE" w:rsidRDefault="006134BE" w:rsidP="00757898">
      <w:pPr>
        <w:rPr>
          <w:rFonts w:cstheme="minorHAnsi"/>
          <w:b/>
          <w:bCs/>
          <w:color w:val="000000" w:themeColor="text1"/>
        </w:rPr>
      </w:pPr>
    </w:p>
    <w:p w14:paraId="08896E2C" w14:textId="77777777" w:rsidR="006134BE" w:rsidRDefault="006134BE" w:rsidP="00757898">
      <w:pPr>
        <w:rPr>
          <w:rFonts w:cstheme="minorHAnsi"/>
          <w:b/>
          <w:bCs/>
          <w:color w:val="000000" w:themeColor="text1"/>
        </w:rPr>
      </w:pPr>
    </w:p>
    <w:p w14:paraId="0C6E25E0" w14:textId="77777777" w:rsidR="006134BE" w:rsidRDefault="006134BE" w:rsidP="00757898">
      <w:pPr>
        <w:rPr>
          <w:rFonts w:cstheme="minorHAnsi"/>
          <w:b/>
          <w:bCs/>
          <w:color w:val="000000" w:themeColor="text1"/>
        </w:rPr>
      </w:pPr>
    </w:p>
    <w:p w14:paraId="09C60804" w14:textId="77777777" w:rsidR="006134BE" w:rsidRDefault="006134BE" w:rsidP="00757898">
      <w:pPr>
        <w:rPr>
          <w:rFonts w:cstheme="minorHAnsi"/>
          <w:b/>
          <w:bCs/>
          <w:color w:val="000000" w:themeColor="text1"/>
        </w:rPr>
      </w:pPr>
    </w:p>
    <w:p w14:paraId="3FBFEAFF" w14:textId="77777777" w:rsidR="006134BE" w:rsidRDefault="006134BE" w:rsidP="00757898">
      <w:pPr>
        <w:rPr>
          <w:rFonts w:cstheme="minorHAnsi"/>
          <w:b/>
          <w:bCs/>
          <w:color w:val="000000" w:themeColor="text1"/>
        </w:rPr>
      </w:pPr>
    </w:p>
    <w:p w14:paraId="648DE337" w14:textId="77777777" w:rsidR="006134BE" w:rsidRDefault="006134BE" w:rsidP="00757898">
      <w:pPr>
        <w:rPr>
          <w:rFonts w:cstheme="minorHAnsi"/>
          <w:b/>
          <w:bCs/>
          <w:color w:val="000000" w:themeColor="text1"/>
        </w:rPr>
      </w:pPr>
    </w:p>
    <w:p w14:paraId="2637C934" w14:textId="77777777" w:rsidR="006134BE" w:rsidRDefault="006134BE" w:rsidP="00757898">
      <w:pPr>
        <w:rPr>
          <w:rFonts w:cstheme="minorHAnsi"/>
          <w:b/>
          <w:bCs/>
          <w:color w:val="000000" w:themeColor="text1"/>
        </w:rPr>
      </w:pPr>
    </w:p>
    <w:p w14:paraId="719234A0" w14:textId="77777777" w:rsidR="006134BE" w:rsidRDefault="006134BE" w:rsidP="00757898">
      <w:pPr>
        <w:rPr>
          <w:rFonts w:cstheme="minorHAnsi"/>
          <w:b/>
          <w:bCs/>
          <w:color w:val="000000" w:themeColor="text1"/>
        </w:rPr>
      </w:pPr>
    </w:p>
    <w:p w14:paraId="66FEBA20" w14:textId="77777777" w:rsidR="006134BE" w:rsidRDefault="006134BE" w:rsidP="00757898">
      <w:pPr>
        <w:rPr>
          <w:rFonts w:cstheme="minorHAnsi"/>
          <w:b/>
          <w:bCs/>
          <w:color w:val="000000" w:themeColor="text1"/>
        </w:rPr>
      </w:pPr>
    </w:p>
    <w:p w14:paraId="1E13EAC5" w14:textId="77777777" w:rsidR="00FB3E39" w:rsidRDefault="00FB3E39" w:rsidP="00757898">
      <w:pPr>
        <w:rPr>
          <w:rFonts w:cstheme="minorHAnsi"/>
          <w:b/>
          <w:bCs/>
          <w:color w:val="000000" w:themeColor="text1"/>
        </w:rPr>
        <w:sectPr w:rsidR="00FB3E39" w:rsidSect="003D3B56">
          <w:headerReference w:type="even" r:id="rId114"/>
          <w:headerReference w:type="default" r:id="rId115"/>
          <w:footerReference w:type="default" r:id="rId116"/>
          <w:headerReference w:type="first" r:id="rId117"/>
          <w:footerReference w:type="first" r:id="rId118"/>
          <w:pgSz w:w="12240" w:h="15840" w:code="1"/>
          <w:pgMar w:top="720" w:right="720" w:bottom="720" w:left="720" w:header="289" w:footer="0" w:gutter="0"/>
          <w:cols w:space="708"/>
          <w:titlePg/>
          <w:docGrid w:linePitch="360"/>
        </w:sectPr>
      </w:pPr>
    </w:p>
    <w:p w14:paraId="250DFFBE" w14:textId="77777777" w:rsidR="00E506BF" w:rsidRDefault="00E506BF" w:rsidP="00757898">
      <w:pPr>
        <w:rPr>
          <w:rFonts w:cstheme="minorHAnsi"/>
          <w:b/>
          <w:bCs/>
          <w:color w:val="000000" w:themeColor="text1"/>
        </w:rPr>
      </w:pPr>
    </w:p>
    <w:p w14:paraId="4E2BCD2E" w14:textId="03C48424" w:rsidR="00003DA7" w:rsidRPr="00301057" w:rsidRDefault="00F7662D" w:rsidP="00757898">
      <w:pPr>
        <w:rPr>
          <w:rFonts w:cstheme="minorHAnsi"/>
          <w:b/>
          <w:bCs/>
        </w:rPr>
      </w:pPr>
      <w:r w:rsidRPr="00F82D56">
        <w:rPr>
          <w:rFonts w:cstheme="minorHAnsi"/>
          <w:b/>
          <w:bCs/>
          <w:color w:val="000000" w:themeColor="text1"/>
        </w:rPr>
        <w:t>References:</w:t>
      </w:r>
      <w:r w:rsidR="00C225A0">
        <w:rPr>
          <w:rFonts w:cstheme="minorHAnsi"/>
          <w:b/>
          <w:bCs/>
          <w:color w:val="000000" w:themeColor="text1"/>
        </w:rPr>
        <w:t xml:space="preserve"> </w:t>
      </w:r>
      <w:r w:rsidR="00C225A0" w:rsidRPr="00301057">
        <w:rPr>
          <w:rFonts w:cstheme="minorHAnsi"/>
          <w:b/>
          <w:bCs/>
        </w:rPr>
        <w:t xml:space="preserve">(Only include </w:t>
      </w:r>
      <w:r w:rsidR="00800CB1" w:rsidRPr="00301057">
        <w:rPr>
          <w:rFonts w:cstheme="minorHAnsi"/>
          <w:b/>
          <w:bCs/>
        </w:rPr>
        <w:t>facility-relevant</w:t>
      </w:r>
      <w:r w:rsidR="00EC78AF" w:rsidRPr="00301057">
        <w:rPr>
          <w:rFonts w:cstheme="minorHAnsi"/>
          <w:b/>
          <w:bCs/>
        </w:rPr>
        <w:t xml:space="preserve"> </w:t>
      </w:r>
      <w:r w:rsidR="00C225A0" w:rsidRPr="00301057">
        <w:rPr>
          <w:rFonts w:cstheme="minorHAnsi"/>
          <w:b/>
          <w:bCs/>
        </w:rPr>
        <w:t xml:space="preserve">references </w:t>
      </w:r>
      <w:r w:rsidR="00BE3500" w:rsidRPr="00301057">
        <w:rPr>
          <w:rFonts w:cstheme="minorHAnsi"/>
          <w:b/>
          <w:bCs/>
        </w:rPr>
        <w:t xml:space="preserve">with </w:t>
      </w:r>
      <w:r w:rsidR="00EC78AF" w:rsidRPr="00301057">
        <w:rPr>
          <w:rFonts w:cstheme="minorHAnsi"/>
          <w:b/>
          <w:bCs/>
        </w:rPr>
        <w:t xml:space="preserve">functional links or </w:t>
      </w:r>
      <w:r w:rsidR="00C9342F" w:rsidRPr="00301057">
        <w:rPr>
          <w:rFonts w:cstheme="minorHAnsi"/>
          <w:b/>
          <w:bCs/>
        </w:rPr>
        <w:t>citations</w:t>
      </w:r>
      <w:r w:rsidR="00C225A0" w:rsidRPr="00301057">
        <w:rPr>
          <w:rFonts w:cstheme="minorHAnsi"/>
          <w:b/>
          <w:bCs/>
        </w:rPr>
        <w:t>)</w:t>
      </w:r>
    </w:p>
    <w:p w14:paraId="7D3151C6" w14:textId="77777777" w:rsidR="007307F9" w:rsidRDefault="007307F9" w:rsidP="00757898"/>
    <w:p w14:paraId="4FD672F3" w14:textId="44112F0A" w:rsidR="00D26E1A" w:rsidRPr="00C225A0" w:rsidRDefault="00D26E1A" w:rsidP="008D4701">
      <w:pPr>
        <w:numPr>
          <w:ilvl w:val="0"/>
          <w:numId w:val="1"/>
        </w:numPr>
      </w:pPr>
      <w:bookmarkStart w:id="3" w:name="_Ref99721710"/>
      <w:bookmarkStart w:id="4" w:name="_Ref99613022"/>
      <w:bookmarkStart w:id="5" w:name="_Ref100649982"/>
      <w:r>
        <w:t xml:space="preserve">AAMI. </w:t>
      </w:r>
      <w:hyperlink r:id="rId119" w:history="1">
        <w:r w:rsidRPr="00C225A0">
          <w:rPr>
            <w:rStyle w:val="Hyperlink"/>
          </w:rPr>
          <w:t>Association for the Advancement of Medical Instrumentation</w:t>
        </w:r>
      </w:hyperlink>
      <w:r w:rsidRPr="00C225A0">
        <w:t>.</w:t>
      </w:r>
      <w:bookmarkEnd w:id="3"/>
    </w:p>
    <w:p w14:paraId="0303C9FF" w14:textId="77777777" w:rsidR="00A8588F" w:rsidRDefault="0025033E" w:rsidP="008D4701">
      <w:pPr>
        <w:numPr>
          <w:ilvl w:val="0"/>
          <w:numId w:val="1"/>
        </w:numPr>
      </w:pPr>
      <w:bookmarkStart w:id="6" w:name="_Ref99721696"/>
      <w:bookmarkStart w:id="7" w:name="_Ref99721755"/>
      <w:r>
        <w:t xml:space="preserve">ANSI. </w:t>
      </w:r>
      <w:hyperlink r:id="rId120" w:history="1">
        <w:r w:rsidRPr="00C225A0">
          <w:rPr>
            <w:rStyle w:val="Hyperlink"/>
          </w:rPr>
          <w:t>American National Standards Institute</w:t>
        </w:r>
      </w:hyperlink>
      <w:r w:rsidRPr="00C225A0">
        <w:t>.</w:t>
      </w:r>
      <w:bookmarkEnd w:id="6"/>
      <w:r w:rsidRPr="00C225A0">
        <w:t xml:space="preserve"> </w:t>
      </w:r>
      <w:bookmarkStart w:id="8" w:name="_Ref99721740"/>
    </w:p>
    <w:p w14:paraId="5A226085" w14:textId="77777777" w:rsidR="00A8588F" w:rsidRDefault="0025033E" w:rsidP="008D4701">
      <w:pPr>
        <w:numPr>
          <w:ilvl w:val="0"/>
          <w:numId w:val="1"/>
        </w:numPr>
      </w:pPr>
      <w:r>
        <w:t xml:space="preserve">AORN. </w:t>
      </w:r>
      <w:hyperlink r:id="rId121" w:history="1">
        <w:r w:rsidRPr="00C225A0">
          <w:rPr>
            <w:rStyle w:val="Hyperlink"/>
          </w:rPr>
          <w:t>Association of periOperative Registered Nurses</w:t>
        </w:r>
      </w:hyperlink>
      <w:r w:rsidRPr="00C225A0">
        <w:t>.</w:t>
      </w:r>
      <w:bookmarkStart w:id="9" w:name="_Ref100651837"/>
      <w:bookmarkEnd w:id="8"/>
    </w:p>
    <w:p w14:paraId="14502F28" w14:textId="77777777" w:rsidR="00A8588F" w:rsidRDefault="00FA72FC" w:rsidP="008D4701">
      <w:pPr>
        <w:numPr>
          <w:ilvl w:val="0"/>
          <w:numId w:val="1"/>
        </w:numPr>
      </w:pPr>
      <w:r w:rsidRPr="00C225A0">
        <w:t xml:space="preserve">AORN. </w:t>
      </w:r>
      <w:hyperlink r:id="rId122" w:history="1">
        <w:r w:rsidRPr="00C225A0">
          <w:rPr>
            <w:rStyle w:val="Hyperlink"/>
          </w:rPr>
          <w:t>ASC Infection Prevention Online Course.</w:t>
        </w:r>
        <w:bookmarkEnd w:id="9"/>
      </w:hyperlink>
    </w:p>
    <w:p w14:paraId="07A3D45C" w14:textId="77777777" w:rsidR="00A8588F" w:rsidRDefault="00D26E1A" w:rsidP="008D4701">
      <w:pPr>
        <w:numPr>
          <w:ilvl w:val="0"/>
          <w:numId w:val="1"/>
        </w:numPr>
      </w:pPr>
      <w:r>
        <w:t xml:space="preserve">APIC. </w:t>
      </w:r>
      <w:hyperlink r:id="rId123" w:history="1">
        <w:r w:rsidRPr="00C225A0">
          <w:rPr>
            <w:rStyle w:val="Hyperlink"/>
          </w:rPr>
          <w:t>Association for Professionals in Infection Control and Epidemiology</w:t>
        </w:r>
      </w:hyperlink>
      <w:r w:rsidRPr="00C225A0">
        <w:t>.</w:t>
      </w:r>
      <w:bookmarkStart w:id="10" w:name="_Ref100651818"/>
      <w:bookmarkEnd w:id="7"/>
    </w:p>
    <w:p w14:paraId="34F453B4" w14:textId="77777777" w:rsidR="00A8588F" w:rsidRDefault="00DA4B62" w:rsidP="008D4701">
      <w:pPr>
        <w:numPr>
          <w:ilvl w:val="0"/>
          <w:numId w:val="1"/>
        </w:numPr>
      </w:pPr>
      <w:r w:rsidRPr="00C225A0">
        <w:t xml:space="preserve">APIC. </w:t>
      </w:r>
      <w:hyperlink r:id="rId124" w:history="1">
        <w:r w:rsidRPr="00C225A0">
          <w:rPr>
            <w:rStyle w:val="Hyperlink"/>
          </w:rPr>
          <w:t>Online Learning</w:t>
        </w:r>
      </w:hyperlink>
      <w:r w:rsidRPr="00C225A0">
        <w:t>.</w:t>
      </w:r>
      <w:bookmarkEnd w:id="10"/>
    </w:p>
    <w:p w14:paraId="649E1DCF" w14:textId="77777777" w:rsidR="00A8588F" w:rsidRDefault="00F64115" w:rsidP="008D4701">
      <w:pPr>
        <w:numPr>
          <w:ilvl w:val="0"/>
          <w:numId w:val="1"/>
        </w:numPr>
      </w:pPr>
      <w:r w:rsidRPr="00C225A0">
        <w:t xml:space="preserve">ASHE. </w:t>
      </w:r>
      <w:hyperlink r:id="rId125" w:history="1">
        <w:r w:rsidRPr="00C225A0">
          <w:rPr>
            <w:rStyle w:val="Hyperlink"/>
          </w:rPr>
          <w:t>Infection Control Risk Assessment 2.0 Toolkit for Construction &amp; Renovation</w:t>
        </w:r>
      </w:hyperlink>
      <w:r w:rsidRPr="00C225A0">
        <w:t>.</w:t>
      </w:r>
      <w:bookmarkStart w:id="11" w:name="_Ref99721889"/>
      <w:bookmarkEnd w:id="4"/>
    </w:p>
    <w:p w14:paraId="18748FF8" w14:textId="01868220" w:rsidR="00A8588F" w:rsidRDefault="00D7402E" w:rsidP="008D4701">
      <w:pPr>
        <w:numPr>
          <w:ilvl w:val="0"/>
          <w:numId w:val="1"/>
        </w:numPr>
      </w:pPr>
      <w:r w:rsidRPr="00C225A0">
        <w:t xml:space="preserve">CDC. </w:t>
      </w:r>
      <w:hyperlink r:id="rId126" w:history="1">
        <w:r w:rsidRPr="00C225A0">
          <w:rPr>
            <w:rStyle w:val="Hyperlink"/>
          </w:rPr>
          <w:t>Core Elements of Outpatient Antibiotic Stewardship</w:t>
        </w:r>
      </w:hyperlink>
      <w:r w:rsidRPr="00C225A0">
        <w:t>.</w:t>
      </w:r>
      <w:bookmarkStart w:id="12" w:name="_Ref116889612"/>
      <w:bookmarkEnd w:id="11"/>
    </w:p>
    <w:p w14:paraId="4C60E5D6" w14:textId="22B80E68" w:rsidR="00A8588F" w:rsidRDefault="00301A27" w:rsidP="008D4701">
      <w:pPr>
        <w:numPr>
          <w:ilvl w:val="0"/>
          <w:numId w:val="1"/>
        </w:numPr>
      </w:pPr>
      <w:r w:rsidRPr="00C225A0">
        <w:t xml:space="preserve">CDC. </w:t>
      </w:r>
      <w:hyperlink r:id="rId127" w:history="1">
        <w:r w:rsidRPr="00C225A0">
          <w:rPr>
            <w:rStyle w:val="Hyperlink"/>
          </w:rPr>
          <w:t>Core Infection Prevention and Control Practices for Safe Healthcare Delivery in All Settings.</w:t>
        </w:r>
      </w:hyperlink>
      <w:r w:rsidRPr="00C225A0">
        <w:t xml:space="preserve"> </w:t>
      </w:r>
      <w:bookmarkEnd w:id="12"/>
    </w:p>
    <w:p w14:paraId="42DA3A4B" w14:textId="241423E0" w:rsidR="00A8588F" w:rsidRDefault="00D7402E" w:rsidP="008D4701">
      <w:pPr>
        <w:numPr>
          <w:ilvl w:val="0"/>
          <w:numId w:val="1"/>
        </w:numPr>
      </w:pPr>
      <w:bookmarkStart w:id="13" w:name="_Ref99721540"/>
      <w:bookmarkStart w:id="14" w:name="_Ref99613270"/>
      <w:bookmarkStart w:id="15" w:name="_Ref99613242"/>
      <w:bookmarkStart w:id="16" w:name="_Ref99613047"/>
      <w:bookmarkStart w:id="17" w:name="_Ref99721035"/>
      <w:bookmarkStart w:id="18" w:name="_Ref100135960"/>
      <w:bookmarkEnd w:id="5"/>
      <w:r w:rsidRPr="00C225A0">
        <w:t xml:space="preserve">CDC. </w:t>
      </w:r>
      <w:hyperlink r:id="rId128" w:history="1">
        <w:r w:rsidRPr="00C225A0">
          <w:rPr>
            <w:rStyle w:val="Hyperlink"/>
          </w:rPr>
          <w:t>Disinfection and Sterilization</w:t>
        </w:r>
      </w:hyperlink>
      <w:r w:rsidRPr="00C225A0">
        <w:t>.</w:t>
      </w:r>
      <w:bookmarkStart w:id="19" w:name="_Ref99721399"/>
      <w:bookmarkStart w:id="20" w:name="_Ref99721331"/>
      <w:bookmarkEnd w:id="13"/>
    </w:p>
    <w:p w14:paraId="7295705F" w14:textId="2B62BB62" w:rsidR="00A8588F" w:rsidRDefault="006A76F2" w:rsidP="008D4701">
      <w:pPr>
        <w:numPr>
          <w:ilvl w:val="0"/>
          <w:numId w:val="1"/>
        </w:numPr>
      </w:pPr>
      <w:r w:rsidRPr="00C225A0">
        <w:t xml:space="preserve">CDC. </w:t>
      </w:r>
      <w:hyperlink r:id="rId129" w:history="1">
        <w:r w:rsidRPr="00C225A0">
          <w:rPr>
            <w:rStyle w:val="Hyperlink"/>
          </w:rPr>
          <w:t>Environmental Infection Control Guidelines</w:t>
        </w:r>
      </w:hyperlink>
      <w:r w:rsidRPr="00C225A0">
        <w:t>.</w:t>
      </w:r>
      <w:bookmarkEnd w:id="19"/>
      <w:r w:rsidRPr="00C225A0">
        <w:t xml:space="preserve"> </w:t>
      </w:r>
    </w:p>
    <w:p w14:paraId="21A44A30" w14:textId="3213DFEA" w:rsidR="00A8588F" w:rsidRDefault="006A76F2" w:rsidP="008D4701">
      <w:pPr>
        <w:numPr>
          <w:ilvl w:val="0"/>
          <w:numId w:val="1"/>
        </w:numPr>
      </w:pPr>
      <w:r w:rsidRPr="00C225A0">
        <w:t xml:space="preserve">CDC. </w:t>
      </w:r>
      <w:hyperlink r:id="rId130" w:history="1">
        <w:r w:rsidRPr="00C225A0">
          <w:rPr>
            <w:rStyle w:val="Hyperlink"/>
          </w:rPr>
          <w:t>Hand Hygiene in Healthcare Settings</w:t>
        </w:r>
      </w:hyperlink>
      <w:r w:rsidRPr="00C225A0">
        <w:t>.</w:t>
      </w:r>
      <w:bookmarkStart w:id="21" w:name="_Ref99613399"/>
      <w:bookmarkEnd w:id="20"/>
    </w:p>
    <w:p w14:paraId="0AACA2DD" w14:textId="73AB20E1" w:rsidR="00015052" w:rsidRDefault="00015052" w:rsidP="008D4701">
      <w:pPr>
        <w:numPr>
          <w:ilvl w:val="0"/>
          <w:numId w:val="1"/>
        </w:numPr>
      </w:pPr>
      <w:r>
        <w:t xml:space="preserve">CDC. </w:t>
      </w:r>
      <w:hyperlink r:id="rId131" w:anchor="hcp" w:history="1">
        <w:r w:rsidRPr="00015052">
          <w:rPr>
            <w:rStyle w:val="Hyperlink"/>
          </w:rPr>
          <w:t>Infection Control</w:t>
        </w:r>
      </w:hyperlink>
    </w:p>
    <w:p w14:paraId="1FD0E2F7" w14:textId="7759C12E" w:rsidR="00A8588F" w:rsidRDefault="00301A27" w:rsidP="008D4701">
      <w:pPr>
        <w:numPr>
          <w:ilvl w:val="0"/>
          <w:numId w:val="1"/>
        </w:numPr>
      </w:pPr>
      <w:bookmarkStart w:id="22" w:name="_Ref99721591"/>
      <w:bookmarkStart w:id="23" w:name="_Ref99613907"/>
      <w:bookmarkEnd w:id="21"/>
      <w:r w:rsidRPr="00C225A0">
        <w:t xml:space="preserve">CDC. </w:t>
      </w:r>
      <w:hyperlink r:id="rId132" w:history="1">
        <w:r w:rsidRPr="00C225A0">
          <w:rPr>
            <w:rStyle w:val="Hyperlink"/>
          </w:rPr>
          <w:t>Outbreak Investigations in Healthcare Settings</w:t>
        </w:r>
      </w:hyperlink>
      <w:r w:rsidRPr="00C225A0">
        <w:t>.</w:t>
      </w:r>
      <w:bookmarkEnd w:id="22"/>
    </w:p>
    <w:p w14:paraId="1D15719F" w14:textId="42170CE5" w:rsidR="00A8588F" w:rsidRDefault="006A76F2" w:rsidP="008D4701">
      <w:pPr>
        <w:numPr>
          <w:ilvl w:val="0"/>
          <w:numId w:val="1"/>
        </w:numPr>
      </w:pPr>
      <w:r w:rsidRPr="00C225A0">
        <w:t xml:space="preserve">CDC. </w:t>
      </w:r>
      <w:hyperlink r:id="rId133" w:anchor=":~:text=and%20Vaccination.-,Healthcare%20workers,-Vaccines%20you%20need" w:history="1">
        <w:r w:rsidRPr="00C225A0">
          <w:rPr>
            <w:rStyle w:val="Hyperlink"/>
          </w:rPr>
          <w:t>Recommended Vaccines for Healthcare Workers</w:t>
        </w:r>
      </w:hyperlink>
      <w:r w:rsidRPr="00C225A0">
        <w:t>.</w:t>
      </w:r>
      <w:bookmarkEnd w:id="23"/>
      <w:r w:rsidRPr="00C225A0">
        <w:t xml:space="preserve"> </w:t>
      </w:r>
      <w:bookmarkStart w:id="24" w:name="_Ref99613968"/>
    </w:p>
    <w:p w14:paraId="3B2835FF" w14:textId="2E0C793E" w:rsidR="00A8588F" w:rsidRDefault="006A76F2" w:rsidP="008D4701">
      <w:pPr>
        <w:numPr>
          <w:ilvl w:val="0"/>
          <w:numId w:val="1"/>
        </w:numPr>
      </w:pPr>
      <w:r w:rsidRPr="00C225A0">
        <w:t xml:space="preserve">CDC. </w:t>
      </w:r>
      <w:hyperlink r:id="rId134" w:history="1">
        <w:r w:rsidRPr="00C225A0">
          <w:rPr>
            <w:rStyle w:val="Hyperlink"/>
          </w:rPr>
          <w:t>Standard Precautions for All Patient Care</w:t>
        </w:r>
      </w:hyperlink>
      <w:r w:rsidRPr="00C225A0">
        <w:t>.</w:t>
      </w:r>
      <w:bookmarkEnd w:id="24"/>
      <w:r w:rsidRPr="00C225A0">
        <w:t xml:space="preserve"> </w:t>
      </w:r>
      <w:bookmarkStart w:id="25" w:name="_Ref99721380"/>
    </w:p>
    <w:p w14:paraId="75AF4567" w14:textId="213AD6E7" w:rsidR="00A8588F" w:rsidRDefault="006A76F2" w:rsidP="008D4701">
      <w:pPr>
        <w:numPr>
          <w:ilvl w:val="0"/>
          <w:numId w:val="1"/>
        </w:numPr>
      </w:pPr>
      <w:r w:rsidRPr="00C225A0">
        <w:t xml:space="preserve">CDC. </w:t>
      </w:r>
      <w:hyperlink r:id="rId135" w:history="1">
        <w:r w:rsidRPr="004C476F">
          <w:rPr>
            <w:rStyle w:val="Hyperlink"/>
          </w:rPr>
          <w:t>Transmission-Based Precautions</w:t>
        </w:r>
      </w:hyperlink>
      <w:r w:rsidRPr="00C225A0">
        <w:t>.</w:t>
      </w:r>
      <w:bookmarkStart w:id="26" w:name="_Ref99722270"/>
      <w:bookmarkStart w:id="27" w:name="_Ref99976815"/>
      <w:bookmarkEnd w:id="14"/>
      <w:bookmarkEnd w:id="25"/>
    </w:p>
    <w:p w14:paraId="0F1B7E01" w14:textId="02930209" w:rsidR="00A8588F" w:rsidRDefault="004A590C" w:rsidP="008D4701">
      <w:pPr>
        <w:numPr>
          <w:ilvl w:val="0"/>
          <w:numId w:val="1"/>
        </w:numPr>
      </w:pPr>
      <w:r w:rsidRPr="00C225A0">
        <w:t xml:space="preserve">Code of Federal Regulations. Title 42, Public Health. Chapter IV, Centers for Medicare &amp; Medicaid Services, Department of Health and Human Services. Subchapter B, Medicare Program. Part 416, Ambulatory Surgical Services. </w:t>
      </w:r>
      <w:hyperlink r:id="rId136" w:history="1">
        <w:r w:rsidRPr="00C225A0">
          <w:rPr>
            <w:rStyle w:val="Hyperlink"/>
          </w:rPr>
          <w:t>Subchapter C, Specific Conditions for Coverage</w:t>
        </w:r>
      </w:hyperlink>
      <w:r w:rsidRPr="00C225A0">
        <w:t>.</w:t>
      </w:r>
      <w:bookmarkEnd w:id="26"/>
      <w:bookmarkEnd w:id="27"/>
      <w:r w:rsidRPr="00C225A0">
        <w:t xml:space="preserve"> </w:t>
      </w:r>
    </w:p>
    <w:p w14:paraId="3C973BFB" w14:textId="77777777" w:rsidR="00A8588F" w:rsidRDefault="00F16DAD" w:rsidP="008D4701">
      <w:pPr>
        <w:numPr>
          <w:ilvl w:val="0"/>
          <w:numId w:val="1"/>
        </w:numPr>
      </w:pPr>
      <w:hyperlink r:id="rId137" w:history="1">
        <w:bookmarkStart w:id="28" w:name="_Ref99721786"/>
        <w:r w:rsidRPr="00C225A0">
          <w:rPr>
            <w:rStyle w:val="Hyperlink"/>
          </w:rPr>
          <w:t>Facility Guidelines Institute</w:t>
        </w:r>
        <w:bookmarkEnd w:id="28"/>
      </w:hyperlink>
      <w:bookmarkStart w:id="29" w:name="_Ref99722737"/>
      <w:bookmarkStart w:id="30" w:name="_Ref99722707"/>
      <w:bookmarkStart w:id="31" w:name="_Ref100149128"/>
      <w:bookmarkStart w:id="32" w:name="_Ref99722337"/>
      <w:bookmarkStart w:id="33" w:name="_Ref99722306"/>
      <w:bookmarkStart w:id="34" w:name="_Ref99722012"/>
      <w:bookmarkEnd w:id="15"/>
    </w:p>
    <w:p w14:paraId="07F7F035" w14:textId="77777777" w:rsidR="00A8588F" w:rsidRDefault="0013770C" w:rsidP="008D4701">
      <w:pPr>
        <w:numPr>
          <w:ilvl w:val="0"/>
          <w:numId w:val="1"/>
        </w:numPr>
      </w:pPr>
      <w:r w:rsidRPr="00C225A0">
        <w:t xml:space="preserve">National Healthcare Safety Network (NHSN). </w:t>
      </w:r>
      <w:hyperlink r:id="rId138" w:history="1">
        <w:r w:rsidRPr="00C225A0">
          <w:rPr>
            <w:rStyle w:val="Hyperlink"/>
          </w:rPr>
          <w:t>Outpatient Procedure Component</w:t>
        </w:r>
      </w:hyperlink>
      <w:r w:rsidRPr="00C225A0">
        <w:t>.</w:t>
      </w:r>
      <w:bookmarkEnd w:id="29"/>
      <w:r w:rsidRPr="00C225A0">
        <w:t xml:space="preserve"> </w:t>
      </w:r>
    </w:p>
    <w:p w14:paraId="39857B47" w14:textId="77777777" w:rsidR="00A8588F" w:rsidRDefault="0013770C" w:rsidP="008D4701">
      <w:pPr>
        <w:numPr>
          <w:ilvl w:val="0"/>
          <w:numId w:val="1"/>
        </w:numPr>
      </w:pPr>
      <w:r w:rsidRPr="00C225A0">
        <w:t xml:space="preserve">National Healthcare Safety Network (NHSN). </w:t>
      </w:r>
      <w:hyperlink r:id="rId139" w:history="1">
        <w:r w:rsidRPr="00C225A0">
          <w:rPr>
            <w:rStyle w:val="Hyperlink"/>
          </w:rPr>
          <w:t>Patient Safety Component</w:t>
        </w:r>
      </w:hyperlink>
      <w:r w:rsidRPr="00C225A0">
        <w:t>.</w:t>
      </w:r>
      <w:bookmarkEnd w:id="30"/>
      <w:bookmarkEnd w:id="31"/>
      <w:r w:rsidRPr="00C225A0">
        <w:t xml:space="preserve"> </w:t>
      </w:r>
      <w:bookmarkStart w:id="35" w:name="_Ref99722355"/>
    </w:p>
    <w:p w14:paraId="283219EB" w14:textId="77777777" w:rsidR="00A8588F" w:rsidRDefault="00FA72FC" w:rsidP="008D4701">
      <w:pPr>
        <w:numPr>
          <w:ilvl w:val="0"/>
          <w:numId w:val="1"/>
        </w:numPr>
      </w:pPr>
      <w:r>
        <w:t xml:space="preserve">OSHA. </w:t>
      </w:r>
      <w:hyperlink r:id="rId140" w:history="1">
        <w:r>
          <w:rPr>
            <w:rStyle w:val="Hyperlink"/>
          </w:rPr>
          <w:t>Occupational Safety and Health Administration</w:t>
        </w:r>
      </w:hyperlink>
      <w:r w:rsidRPr="00C225A0">
        <w:t>.</w:t>
      </w:r>
      <w:bookmarkStart w:id="36" w:name="_Ref99723166"/>
      <w:bookmarkStart w:id="37" w:name="_Ref100651878"/>
      <w:bookmarkEnd w:id="35"/>
    </w:p>
    <w:p w14:paraId="5C424A46" w14:textId="77777777" w:rsidR="00A8588F" w:rsidRDefault="008909BB" w:rsidP="008D4701">
      <w:pPr>
        <w:numPr>
          <w:ilvl w:val="0"/>
          <w:numId w:val="1"/>
        </w:numPr>
      </w:pPr>
      <w:r w:rsidRPr="00C225A0">
        <w:t xml:space="preserve">OSHA. Bloodborne Pathogens Standard. Title 29, Labor. Subtitle B, Regulations Relating to Labor. Chapter XVII, Occupational Safety and Health Administration, Department of Labor. Part 1910, Occupational Safety and Health Standards. Subpart Z, Toxic and Hazardous Substances. </w:t>
      </w:r>
      <w:hyperlink r:id="rId141" w:history="1">
        <w:r w:rsidRPr="00C225A0">
          <w:rPr>
            <w:rStyle w:val="Hyperlink"/>
          </w:rPr>
          <w:t>§ 1910.1030 Bloodborne pathogens</w:t>
        </w:r>
      </w:hyperlink>
      <w:r w:rsidRPr="00C225A0">
        <w:t>.</w:t>
      </w:r>
      <w:bookmarkEnd w:id="36"/>
      <w:bookmarkEnd w:id="37"/>
    </w:p>
    <w:p w14:paraId="50EC835D" w14:textId="77777777" w:rsidR="00A8588F" w:rsidRDefault="00207AFC" w:rsidP="008D4701">
      <w:pPr>
        <w:numPr>
          <w:ilvl w:val="0"/>
          <w:numId w:val="1"/>
        </w:numPr>
      </w:pPr>
      <w:r w:rsidRPr="00C225A0">
        <w:t xml:space="preserve">Pennsylvania Code. Title 28, Health and Safety. Part IV, Health Facilities. </w:t>
      </w:r>
      <w:hyperlink r:id="rId142" w:history="1">
        <w:r w:rsidRPr="00C225A0">
          <w:rPr>
            <w:rStyle w:val="Hyperlink"/>
          </w:rPr>
          <w:t>Subpart F. Ambulatory Surgical Facilities</w:t>
        </w:r>
      </w:hyperlink>
      <w:r w:rsidRPr="00C225A0">
        <w:t>.</w:t>
      </w:r>
      <w:bookmarkEnd w:id="32"/>
      <w:r w:rsidRPr="00C225A0">
        <w:t xml:space="preserve"> </w:t>
      </w:r>
    </w:p>
    <w:p w14:paraId="51D8556E" w14:textId="77777777" w:rsidR="00A8588F" w:rsidRDefault="00374DF4" w:rsidP="008D4701">
      <w:pPr>
        <w:numPr>
          <w:ilvl w:val="0"/>
          <w:numId w:val="1"/>
        </w:numPr>
      </w:pPr>
      <w:r w:rsidRPr="00C225A0">
        <w:t xml:space="preserve">Pennsylvania Code. Title 28, Health and Safety. </w:t>
      </w:r>
      <w:hyperlink r:id="rId143" w:history="1">
        <w:r w:rsidRPr="00C225A0">
          <w:rPr>
            <w:rStyle w:val="Hyperlink"/>
          </w:rPr>
          <w:t>Chapter 27, Communicable and Noncommunicable Diseases</w:t>
        </w:r>
      </w:hyperlink>
      <w:r w:rsidRPr="00C225A0">
        <w:t>.</w:t>
      </w:r>
      <w:bookmarkEnd w:id="33"/>
      <w:r w:rsidRPr="00C225A0">
        <w:t xml:space="preserve"> </w:t>
      </w:r>
    </w:p>
    <w:p w14:paraId="272E27D2" w14:textId="77777777" w:rsidR="00A8588F" w:rsidRDefault="00374DF4" w:rsidP="008D4701">
      <w:pPr>
        <w:numPr>
          <w:ilvl w:val="0"/>
          <w:numId w:val="1"/>
        </w:numPr>
      </w:pPr>
      <w:r>
        <w:t>P</w:t>
      </w:r>
      <w:r w:rsidR="00F16DAD" w:rsidRPr="00C225A0">
        <w:t xml:space="preserve">ennsylvania DOH. </w:t>
      </w:r>
      <w:hyperlink r:id="rId144" w:history="1">
        <w:r w:rsidR="00F16DAD" w:rsidRPr="00C225A0">
          <w:rPr>
            <w:rStyle w:val="Hyperlink"/>
          </w:rPr>
          <w:t>PA Health Alert Network (PA-HAN)</w:t>
        </w:r>
      </w:hyperlink>
      <w:r w:rsidR="00F16DAD" w:rsidRPr="00C225A0">
        <w:t>.</w:t>
      </w:r>
      <w:bookmarkEnd w:id="34"/>
    </w:p>
    <w:p w14:paraId="05BEECA7" w14:textId="1BDCBC7D" w:rsidR="00A8588F" w:rsidRDefault="00E50D88" w:rsidP="008D4701">
      <w:pPr>
        <w:numPr>
          <w:ilvl w:val="0"/>
          <w:numId w:val="1"/>
        </w:numPr>
      </w:pPr>
      <w:r>
        <w:t xml:space="preserve">Pennsylvania Law. </w:t>
      </w:r>
      <w:hyperlink r:id="rId145" w:history="1">
        <w:r w:rsidR="000E6F80">
          <w:rPr>
            <w:rStyle w:val="Hyperlink"/>
          </w:rPr>
          <w:t>PA Medical Care Availability and Reduction of Error (MCARE) Act 2002 amended 2007</w:t>
        </w:r>
      </w:hyperlink>
      <w:r w:rsidR="00C225A0" w:rsidRPr="00C225A0">
        <w:t>.</w:t>
      </w:r>
      <w:bookmarkStart w:id="38" w:name="_Ref99721995"/>
      <w:bookmarkEnd w:id="16"/>
      <w:bookmarkEnd w:id="17"/>
      <w:bookmarkEnd w:id="18"/>
    </w:p>
    <w:p w14:paraId="1B440EC4" w14:textId="77777777" w:rsidR="00A8588F" w:rsidRDefault="00C225A0" w:rsidP="008D4701">
      <w:pPr>
        <w:numPr>
          <w:ilvl w:val="0"/>
          <w:numId w:val="1"/>
        </w:numPr>
      </w:pPr>
      <w:r w:rsidRPr="00C225A0">
        <w:t xml:space="preserve">Pennsylvania Patient Safety Authority. </w:t>
      </w:r>
      <w:hyperlink r:id="rId146" w:history="1">
        <w:r w:rsidRPr="00C225A0">
          <w:rPr>
            <w:rStyle w:val="Hyperlink"/>
          </w:rPr>
          <w:t>Patient Safety Journal</w:t>
        </w:r>
      </w:hyperlink>
      <w:r w:rsidRPr="00C225A0">
        <w:t>.</w:t>
      </w:r>
      <w:bookmarkStart w:id="39" w:name="_Ref99722576"/>
      <w:bookmarkEnd w:id="38"/>
    </w:p>
    <w:p w14:paraId="69E9CFE3" w14:textId="5B7ACB9F" w:rsidR="00C225A0" w:rsidRPr="00C225A0" w:rsidRDefault="00C225A0" w:rsidP="008D4701">
      <w:pPr>
        <w:numPr>
          <w:ilvl w:val="0"/>
          <w:numId w:val="1"/>
        </w:numPr>
      </w:pPr>
      <w:r w:rsidRPr="00C225A0">
        <w:t xml:space="preserve">Pennsylvania Patient Safety Reporting System (PA-PSRS). </w:t>
      </w:r>
      <w:hyperlink r:id="rId147" w:history="1">
        <w:r w:rsidRPr="00054F12">
          <w:rPr>
            <w:rStyle w:val="Hyperlink"/>
          </w:rPr>
          <w:t>Training Manual and Users’ Guide. Using the Pennsylvania Patient Safety Reporting System (PA-PSRS)</w:t>
        </w:r>
      </w:hyperlink>
      <w:r w:rsidR="00054F12">
        <w:t xml:space="preserve">. </w:t>
      </w:r>
      <w:r w:rsidRPr="00A8588F">
        <w:rPr>
          <w:i/>
          <w:iCs/>
        </w:rPr>
        <w:t xml:space="preserve">User must be logged in </w:t>
      </w:r>
      <w:r w:rsidR="006404EB" w:rsidRPr="00A8588F">
        <w:rPr>
          <w:i/>
          <w:iCs/>
        </w:rPr>
        <w:t xml:space="preserve">under </w:t>
      </w:r>
      <w:r w:rsidR="00800CB1">
        <w:rPr>
          <w:i/>
          <w:iCs/>
        </w:rPr>
        <w:t xml:space="preserve">the </w:t>
      </w:r>
      <w:r w:rsidR="006404EB" w:rsidRPr="00A8588F">
        <w:rPr>
          <w:i/>
          <w:iCs/>
        </w:rPr>
        <w:t>“Help” dropdown</w:t>
      </w:r>
      <w:r w:rsidRPr="00A8588F">
        <w:rPr>
          <w:i/>
          <w:iCs/>
        </w:rPr>
        <w:t>.</w:t>
      </w:r>
      <w:bookmarkEnd w:id="39"/>
    </w:p>
    <w:p w14:paraId="026AE10E" w14:textId="77777777" w:rsidR="00F7662D" w:rsidRDefault="00F7662D" w:rsidP="00757898">
      <w:pPr>
        <w:rPr>
          <w:rFonts w:cstheme="minorHAnsi"/>
          <w:color w:val="000000" w:themeColor="text1"/>
        </w:rPr>
      </w:pPr>
    </w:p>
    <w:p w14:paraId="64BCC7F9" w14:textId="309A85D7" w:rsidR="009712B5" w:rsidRDefault="00757898" w:rsidP="0040420B">
      <w:r w:rsidRPr="005642D5">
        <w:rPr>
          <w:rFonts w:cstheme="minorHAnsi"/>
        </w:rPr>
        <w:t>This</w:t>
      </w:r>
      <w:r w:rsidRPr="005642D5">
        <w:rPr>
          <w:rFonts w:cstheme="minorHAnsi"/>
          <w:szCs w:val="24"/>
        </w:rPr>
        <w:t xml:space="preserve"> </w:t>
      </w:r>
      <w:r w:rsidRPr="00C66652">
        <w:rPr>
          <w:rFonts w:cstheme="minorHAnsi"/>
          <w:color w:val="000000" w:themeColor="text1"/>
          <w:szCs w:val="24"/>
        </w:rPr>
        <w:t xml:space="preserve">outline </w:t>
      </w:r>
      <w:r w:rsidRPr="005642D5">
        <w:rPr>
          <w:rFonts w:cstheme="minorHAnsi"/>
          <w:szCs w:val="24"/>
        </w:rPr>
        <w:t>was created by the Pennsylvania Department of Health (Department), Bureau of Epidemiology</w:t>
      </w:r>
      <w:r w:rsidR="009A0B28">
        <w:rPr>
          <w:rFonts w:cstheme="minorHAnsi"/>
          <w:szCs w:val="24"/>
        </w:rPr>
        <w:t>,</w:t>
      </w:r>
      <w:r w:rsidRPr="005642D5">
        <w:rPr>
          <w:rFonts w:cstheme="minorHAnsi"/>
          <w:szCs w:val="24"/>
        </w:rPr>
        <w:t xml:space="preserve"> Healthcare</w:t>
      </w:r>
      <w:r w:rsidR="00EF4359">
        <w:rPr>
          <w:rFonts w:cstheme="minorHAnsi"/>
          <w:szCs w:val="24"/>
        </w:rPr>
        <w:t xml:space="preserve"> </w:t>
      </w:r>
      <w:r w:rsidRPr="005642D5">
        <w:rPr>
          <w:rFonts w:cstheme="minorHAnsi"/>
          <w:szCs w:val="24"/>
        </w:rPr>
        <w:t>Associated Infection Prevention</w:t>
      </w:r>
      <w:r w:rsidR="008F200F" w:rsidRPr="005642D5">
        <w:rPr>
          <w:rFonts w:cstheme="minorHAnsi"/>
          <w:szCs w:val="24"/>
        </w:rPr>
        <w:t xml:space="preserve"> </w:t>
      </w:r>
      <w:r w:rsidR="008F200F">
        <w:rPr>
          <w:rFonts w:cstheme="minorHAnsi"/>
          <w:szCs w:val="24"/>
        </w:rPr>
        <w:t>(</w:t>
      </w:r>
      <w:r w:rsidRPr="005642D5">
        <w:rPr>
          <w:rFonts w:cstheme="minorHAnsi"/>
          <w:szCs w:val="24"/>
        </w:rPr>
        <w:t>HAI</w:t>
      </w:r>
      <w:r w:rsidR="00EF4359">
        <w:rPr>
          <w:rFonts w:cstheme="minorHAnsi"/>
          <w:szCs w:val="24"/>
        </w:rPr>
        <w:t>P</w:t>
      </w:r>
      <w:r w:rsidRPr="005642D5">
        <w:rPr>
          <w:rFonts w:cstheme="minorHAnsi"/>
          <w:szCs w:val="24"/>
        </w:rPr>
        <w:t xml:space="preserve">) </w:t>
      </w:r>
      <w:r w:rsidR="008F200F">
        <w:rPr>
          <w:rFonts w:cstheme="minorHAnsi"/>
          <w:szCs w:val="24"/>
        </w:rPr>
        <w:t>Division</w:t>
      </w:r>
      <w:r w:rsidRPr="005642D5">
        <w:rPr>
          <w:rFonts w:cstheme="minorHAnsi"/>
          <w:szCs w:val="24"/>
        </w:rPr>
        <w:t xml:space="preserve"> for PA healthcare facilities to reference as they develop their infection control plans for submission to the Department. The Department respectfully requests that prior to using this document or its content in any manner for other purposes, such as by other entities, that written permission be given by the Department:  </w:t>
      </w:r>
      <w:hyperlink r:id="rId148" w:history="1">
        <w:r w:rsidRPr="00BD3952">
          <w:rPr>
            <w:rStyle w:val="Hyperlink"/>
            <w:rFonts w:cstheme="minorHAnsi"/>
            <w:szCs w:val="24"/>
          </w:rPr>
          <w:t>RA-DHHAI@pa.gov</w:t>
        </w:r>
      </w:hyperlink>
    </w:p>
    <w:sectPr w:rsidR="009712B5" w:rsidSect="003D3B56">
      <w:pgSz w:w="12240" w:h="15840" w:code="1"/>
      <w:pgMar w:top="720" w:right="720" w:bottom="720" w:left="720" w:header="28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51A6" w14:textId="77777777" w:rsidR="005251B9" w:rsidRDefault="005251B9" w:rsidP="00B7244E">
      <w:r>
        <w:separator/>
      </w:r>
    </w:p>
  </w:endnote>
  <w:endnote w:type="continuationSeparator" w:id="0">
    <w:p w14:paraId="078DF849" w14:textId="77777777" w:rsidR="005251B9" w:rsidRDefault="005251B9" w:rsidP="00B7244E">
      <w:r>
        <w:continuationSeparator/>
      </w:r>
    </w:p>
  </w:endnote>
  <w:endnote w:type="continuationNotice" w:id="1">
    <w:p w14:paraId="3E67F655" w14:textId="77777777" w:rsidR="005251B9" w:rsidRDefault="00525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B8C" w14:textId="0DD6ADB7" w:rsidR="009D5708" w:rsidRPr="003E56D0" w:rsidRDefault="0041757D" w:rsidP="009D5708">
    <w:pPr>
      <w:pStyle w:val="Footer"/>
      <w:pBdr>
        <w:top w:val="single" w:sz="4" w:space="8" w:color="3B4455" w:themeColor="accent1"/>
      </w:pBdr>
      <w:tabs>
        <w:tab w:val="clear" w:pos="4680"/>
        <w:tab w:val="clear" w:pos="9360"/>
        <w:tab w:val="left" w:pos="4574"/>
        <w:tab w:val="right" w:pos="10800"/>
      </w:tabs>
      <w:spacing w:before="240" w:after="120"/>
      <w:contextualSpacing/>
      <w:jc w:val="both"/>
      <w:rPr>
        <w:b w:val="0"/>
        <w:bCs/>
        <w:noProof/>
        <w:color w:val="404040" w:themeColor="text1" w:themeTint="BF"/>
        <w:sz w:val="18"/>
        <w:szCs w:val="18"/>
      </w:rPr>
    </w:pPr>
    <w:r>
      <w:rPr>
        <w:rFonts w:asciiTheme="majorHAnsi" w:hAnsiTheme="majorHAnsi" w:cstheme="majorHAnsi"/>
        <w:b w:val="0"/>
        <w:bCs/>
        <w:noProof/>
        <w:color w:val="404040" w:themeColor="text1" w:themeTint="BF"/>
        <w:sz w:val="16"/>
        <w:szCs w:val="16"/>
      </w:rPr>
      <w:t>Infection control</w:t>
    </w:r>
    <w:r w:rsidR="003E56D0">
      <w:rPr>
        <w:rFonts w:asciiTheme="majorHAnsi" w:hAnsiTheme="majorHAnsi" w:cstheme="majorHAnsi"/>
        <w:b w:val="0"/>
        <w:bCs/>
        <w:noProof/>
        <w:color w:val="404040" w:themeColor="text1" w:themeTint="BF"/>
        <w:sz w:val="16"/>
        <w:szCs w:val="16"/>
      </w:rPr>
      <w:t xml:space="preserve"> Plan Outline</w:t>
    </w:r>
    <w:r>
      <w:rPr>
        <w:rFonts w:asciiTheme="majorHAnsi" w:hAnsiTheme="majorHAnsi" w:cstheme="majorHAnsi"/>
        <w:b w:val="0"/>
        <w:bCs/>
        <w:noProof/>
        <w:color w:val="404040" w:themeColor="text1" w:themeTint="BF"/>
        <w:sz w:val="16"/>
        <w:szCs w:val="16"/>
      </w:rPr>
      <w:t xml:space="preserve"> for ambulatory surgical facilities</w:t>
    </w:r>
    <w:r w:rsidR="009D5708" w:rsidRPr="00EA37D5">
      <w:rPr>
        <w:b w:val="0"/>
        <w:bCs/>
        <w:noProof/>
        <w:color w:val="404040" w:themeColor="text1" w:themeTint="BF"/>
      </w:rPr>
      <w:tab/>
    </w:r>
    <w:r w:rsidR="005F2ABD" w:rsidRPr="003E56D0">
      <w:rPr>
        <w:b w:val="0"/>
        <w:bCs/>
        <w:noProof/>
        <w:color w:val="404040" w:themeColor="text1" w:themeTint="BF"/>
        <w:sz w:val="18"/>
        <w:szCs w:val="18"/>
      </w:rPr>
      <w:t xml:space="preserve">Page </w:t>
    </w:r>
    <w:r w:rsidR="005F2ABD" w:rsidRPr="003E56D0">
      <w:rPr>
        <w:b w:val="0"/>
        <w:bCs/>
        <w:noProof/>
        <w:color w:val="404040" w:themeColor="text1" w:themeTint="BF"/>
        <w:sz w:val="18"/>
        <w:szCs w:val="18"/>
      </w:rPr>
      <w:fldChar w:fldCharType="begin"/>
    </w:r>
    <w:r w:rsidR="005F2ABD" w:rsidRPr="003E56D0">
      <w:rPr>
        <w:b w:val="0"/>
        <w:bCs/>
        <w:noProof/>
        <w:color w:val="404040" w:themeColor="text1" w:themeTint="BF"/>
        <w:sz w:val="18"/>
        <w:szCs w:val="18"/>
      </w:rPr>
      <w:instrText xml:space="preserve"> PAGE  \* Arabic  \* MERGEFORMAT </w:instrText>
    </w:r>
    <w:r w:rsidR="005F2ABD" w:rsidRPr="003E56D0">
      <w:rPr>
        <w:b w:val="0"/>
        <w:bCs/>
        <w:noProof/>
        <w:color w:val="404040" w:themeColor="text1" w:themeTint="BF"/>
        <w:sz w:val="18"/>
        <w:szCs w:val="18"/>
      </w:rPr>
      <w:fldChar w:fldCharType="separate"/>
    </w:r>
    <w:r w:rsidR="005F2ABD" w:rsidRPr="003E56D0">
      <w:rPr>
        <w:b w:val="0"/>
        <w:bCs/>
        <w:noProof/>
        <w:color w:val="404040" w:themeColor="text1" w:themeTint="BF"/>
        <w:sz w:val="18"/>
        <w:szCs w:val="18"/>
      </w:rPr>
      <w:t>1</w:t>
    </w:r>
    <w:r w:rsidR="005F2ABD" w:rsidRPr="003E56D0">
      <w:rPr>
        <w:b w:val="0"/>
        <w:bCs/>
        <w:noProof/>
        <w:color w:val="404040" w:themeColor="text1" w:themeTint="BF"/>
        <w:sz w:val="18"/>
        <w:szCs w:val="18"/>
      </w:rPr>
      <w:fldChar w:fldCharType="end"/>
    </w:r>
    <w:r w:rsidR="005F2ABD" w:rsidRPr="003E56D0">
      <w:rPr>
        <w:b w:val="0"/>
        <w:bCs/>
        <w:noProof/>
        <w:color w:val="404040" w:themeColor="text1" w:themeTint="BF"/>
        <w:sz w:val="18"/>
        <w:szCs w:val="18"/>
      </w:rPr>
      <w:t xml:space="preserve"> of </w:t>
    </w:r>
    <w:r w:rsidR="005F2ABD" w:rsidRPr="003E56D0">
      <w:rPr>
        <w:b w:val="0"/>
        <w:bCs/>
        <w:noProof/>
        <w:color w:val="404040" w:themeColor="text1" w:themeTint="BF"/>
        <w:sz w:val="18"/>
        <w:szCs w:val="18"/>
      </w:rPr>
      <w:fldChar w:fldCharType="begin"/>
    </w:r>
    <w:r w:rsidR="005F2ABD" w:rsidRPr="003E56D0">
      <w:rPr>
        <w:b w:val="0"/>
        <w:bCs/>
        <w:noProof/>
        <w:color w:val="404040" w:themeColor="text1" w:themeTint="BF"/>
        <w:sz w:val="18"/>
        <w:szCs w:val="18"/>
      </w:rPr>
      <w:instrText xml:space="preserve"> NUMPAGES  \* Arabic  \* MERGEFORMAT </w:instrText>
    </w:r>
    <w:r w:rsidR="005F2ABD" w:rsidRPr="003E56D0">
      <w:rPr>
        <w:b w:val="0"/>
        <w:bCs/>
        <w:noProof/>
        <w:color w:val="404040" w:themeColor="text1" w:themeTint="BF"/>
        <w:sz w:val="18"/>
        <w:szCs w:val="18"/>
      </w:rPr>
      <w:fldChar w:fldCharType="separate"/>
    </w:r>
    <w:r w:rsidR="005F2ABD" w:rsidRPr="003E56D0">
      <w:rPr>
        <w:b w:val="0"/>
        <w:bCs/>
        <w:noProof/>
        <w:color w:val="404040" w:themeColor="text1" w:themeTint="BF"/>
        <w:sz w:val="18"/>
        <w:szCs w:val="18"/>
      </w:rPr>
      <w:t>2</w:t>
    </w:r>
    <w:r w:rsidR="005F2ABD" w:rsidRPr="003E56D0">
      <w:rPr>
        <w:b w:val="0"/>
        <w:bCs/>
        <w:noProof/>
        <w:color w:val="404040" w:themeColor="text1" w:themeTint="BF"/>
        <w:sz w:val="18"/>
        <w:szCs w:val="18"/>
      </w:rPr>
      <w:fldChar w:fldCharType="end"/>
    </w:r>
  </w:p>
  <w:p w14:paraId="2676CAC0" w14:textId="77777777" w:rsidR="00915350" w:rsidRPr="00EA37D5" w:rsidRDefault="00915350" w:rsidP="009D5708">
    <w:pPr>
      <w:pStyle w:val="Footer"/>
      <w:pBdr>
        <w:top w:val="single" w:sz="4" w:space="8" w:color="3B4455" w:themeColor="accent1"/>
      </w:pBdr>
      <w:tabs>
        <w:tab w:val="clear" w:pos="4680"/>
        <w:tab w:val="clear" w:pos="9360"/>
        <w:tab w:val="left" w:pos="4574"/>
        <w:tab w:val="right" w:pos="10800"/>
      </w:tabs>
      <w:spacing w:before="240" w:after="120"/>
      <w:contextualSpacing/>
      <w:jc w:val="both"/>
      <w:rPr>
        <w:b w:val="0"/>
        <w:bCs/>
        <w:noProof/>
        <w:color w:val="404040" w:themeColor="text1" w:themeTint="BF"/>
      </w:rPr>
    </w:pPr>
  </w:p>
  <w:p w14:paraId="01E9F60D" w14:textId="77777777" w:rsidR="009D5708" w:rsidRDefault="009D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5D7A" w14:textId="70F2C4C4" w:rsidR="004C7534" w:rsidRDefault="009B4730" w:rsidP="004E6BBE">
    <w:pPr>
      <w:pStyle w:val="Footer"/>
    </w:pPr>
    <w:r w:rsidRPr="009B4730">
      <w:t xml:space="preserve">Last updated: </w:t>
    </w:r>
    <w:r w:rsidR="005116B3">
      <w:t>02/04</w:t>
    </w:r>
    <w:r w:rsidRPr="009B4730">
      <w:t>/202</w:t>
    </w:r>
    <w:r w:rsidR="005116B3">
      <w:t>6</w:t>
    </w:r>
  </w:p>
  <w:p w14:paraId="2BB13B15" w14:textId="77777777" w:rsidR="004E6BBE" w:rsidRDefault="004E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B7FD" w14:textId="77777777" w:rsidR="005251B9" w:rsidRDefault="005251B9" w:rsidP="00B7244E">
      <w:r>
        <w:separator/>
      </w:r>
    </w:p>
  </w:footnote>
  <w:footnote w:type="continuationSeparator" w:id="0">
    <w:p w14:paraId="2EF3ECCC" w14:textId="77777777" w:rsidR="005251B9" w:rsidRDefault="005251B9" w:rsidP="00B7244E">
      <w:r>
        <w:continuationSeparator/>
      </w:r>
    </w:p>
  </w:footnote>
  <w:footnote w:type="continuationNotice" w:id="1">
    <w:p w14:paraId="70494196" w14:textId="77777777" w:rsidR="005251B9" w:rsidRDefault="00525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5045292"/>
      <w:docPartObj>
        <w:docPartGallery w:val="Page Numbers (Top of Page)"/>
        <w:docPartUnique/>
      </w:docPartObj>
    </w:sdtPr>
    <w:sdtContent>
      <w:p w14:paraId="3A0F655A" w14:textId="77777777" w:rsidR="0032399A" w:rsidRDefault="0032399A" w:rsidP="00B7244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B0000A" w14:textId="77777777" w:rsidR="0032399A" w:rsidRDefault="0032399A" w:rsidP="00B72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7E2A" w14:textId="6F8ABFEC" w:rsidR="000E66CC" w:rsidRDefault="00642548" w:rsidP="00824895">
    <w:pPr>
      <w:pStyle w:val="Header"/>
      <w:jc w:val="left"/>
    </w:pPr>
    <w:r>
      <w:rPr>
        <w:noProof/>
        <w14:ligatures w14:val="standardContextual"/>
      </w:rPr>
      <w:drawing>
        <wp:inline distT="0" distB="0" distL="0" distR="0" wp14:anchorId="38F1B8B2" wp14:editId="6D7AC42F">
          <wp:extent cx="2667458" cy="457200"/>
          <wp:effectExtent l="0" t="0" r="0" b="0"/>
          <wp:docPr id="113401696" name="Picture 1" descr="Pennsylvani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1696" name="Picture 1" descr="Pennsylvania Department of Health logo."/>
                  <pic:cNvPicPr/>
                </pic:nvPicPr>
                <pic:blipFill>
                  <a:blip r:embed="rId1">
                    <a:extLst>
                      <a:ext uri="{28A0092B-C50C-407E-A947-70E740481C1C}">
                        <a14:useLocalDpi xmlns:a14="http://schemas.microsoft.com/office/drawing/2010/main" val="0"/>
                      </a:ext>
                    </a:extLst>
                  </a:blip>
                  <a:stretch>
                    <a:fillRect/>
                  </a:stretch>
                </pic:blipFill>
                <pic:spPr>
                  <a:xfrm>
                    <a:off x="0" y="0"/>
                    <a:ext cx="2667458" cy="457200"/>
                  </a:xfrm>
                  <a:prstGeom prst="rect">
                    <a:avLst/>
                  </a:prstGeom>
                </pic:spPr>
              </pic:pic>
            </a:graphicData>
          </a:graphic>
        </wp:inline>
      </w:drawing>
    </w:r>
  </w:p>
  <w:p w14:paraId="1EA1D4BE" w14:textId="77777777" w:rsidR="0032399A" w:rsidRDefault="0032399A" w:rsidP="00B7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346D" w14:textId="27B0C903" w:rsidR="004E6BBE" w:rsidRDefault="00642548" w:rsidP="004E6BBE">
    <w:pPr>
      <w:pStyle w:val="Header"/>
      <w:jc w:val="left"/>
    </w:pPr>
    <w:r>
      <w:rPr>
        <w:noProof/>
        <w14:ligatures w14:val="standardContextual"/>
      </w:rPr>
      <w:drawing>
        <wp:inline distT="0" distB="0" distL="0" distR="0" wp14:anchorId="441C439E" wp14:editId="3C4D98D1">
          <wp:extent cx="2667458" cy="457200"/>
          <wp:effectExtent l="0" t="0" r="0" b="0"/>
          <wp:docPr id="750217272" name="Picture 1" descr="Pennsylvani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17272" name="Picture 1" descr="Pennsylvania Department of Health logo."/>
                  <pic:cNvPicPr/>
                </pic:nvPicPr>
                <pic:blipFill>
                  <a:blip r:embed="rId1">
                    <a:extLst>
                      <a:ext uri="{28A0092B-C50C-407E-A947-70E740481C1C}">
                        <a14:useLocalDpi xmlns:a14="http://schemas.microsoft.com/office/drawing/2010/main" val="0"/>
                      </a:ext>
                    </a:extLst>
                  </a:blip>
                  <a:stretch>
                    <a:fillRect/>
                  </a:stretch>
                </pic:blipFill>
                <pic:spPr>
                  <a:xfrm>
                    <a:off x="0" y="0"/>
                    <a:ext cx="266745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F9F"/>
    <w:multiLevelType w:val="hybridMultilevel"/>
    <w:tmpl w:val="63B460C6"/>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530" w:hanging="360"/>
      </w:pPr>
      <w:rPr>
        <w:b w:val="0"/>
        <w:bCs w:val="0"/>
        <w:color w:val="000000" w:themeColor="text1"/>
      </w:rPr>
    </w:lvl>
    <w:lvl w:ilvl="2" w:tplc="FFFFFFFF">
      <w:start w:val="1"/>
      <w:numFmt w:val="lowerRoman"/>
      <w:lvlText w:val="%3."/>
      <w:lvlJc w:val="right"/>
      <w:pPr>
        <w:ind w:left="2250" w:hanging="360"/>
      </w:pPr>
      <w:rPr>
        <w:b w:val="0"/>
        <w:bCs w:val="0"/>
        <w:i w:val="0"/>
        <w:iCs w:val="0"/>
        <w:color w:val="auto"/>
      </w:rPr>
    </w:lvl>
    <w:lvl w:ilvl="3" w:tplc="1F123C80">
      <w:start w:val="1"/>
      <w:numFmt w:val="decimal"/>
      <w:lvlText w:val="%4."/>
      <w:lvlJc w:val="left"/>
      <w:pPr>
        <w:ind w:left="2700" w:hanging="360"/>
      </w:pPr>
      <w:rPr>
        <w:rFonts w:asciiTheme="minorHAnsi" w:eastAsiaTheme="minorHAnsi" w:hAnsiTheme="minorHAnsi" w:cstheme="minorBidi"/>
        <w:b w:val="0"/>
        <w:bCs w:val="0"/>
        <w:i w:val="0"/>
        <w:iCs w:val="0"/>
        <w:color w:val="000000" w:themeColor="text1"/>
      </w:rPr>
    </w:lvl>
    <w:lvl w:ilvl="4" w:tplc="FFFFFFFF">
      <w:start w:val="1"/>
      <w:numFmt w:val="lowerLetter"/>
      <w:lvlText w:val="%5."/>
      <w:lvlJc w:val="left"/>
      <w:pPr>
        <w:ind w:left="3240" w:hanging="360"/>
      </w:pPr>
      <w:rPr>
        <w:b w:val="0"/>
        <w:bCs w:val="0"/>
        <w:i w:val="0"/>
        <w:iCs w:val="0"/>
        <w:color w:val="000000" w:themeColor="text1"/>
      </w:rPr>
    </w:lvl>
    <w:lvl w:ilvl="5" w:tplc="FFFFFFFF">
      <w:start w:val="1"/>
      <w:numFmt w:val="lowerRoman"/>
      <w:lvlText w:val="%6."/>
      <w:lvlJc w:val="right"/>
      <w:pPr>
        <w:ind w:left="3960" w:hanging="180"/>
      </w:pPr>
      <w:rPr>
        <w:b w:val="0"/>
        <w:bCs w:val="0"/>
        <w:i w:val="0"/>
        <w:iCs w:val="0"/>
        <w:color w:val="000000" w:themeColor="text1"/>
      </w:rPr>
    </w:lvl>
    <w:lvl w:ilvl="6" w:tplc="6D48BAF8">
      <w:start w:val="1"/>
      <w:numFmt w:val="decimal"/>
      <w:lvlText w:val="%7."/>
      <w:lvlJc w:val="left"/>
      <w:pPr>
        <w:ind w:left="4680" w:hanging="360"/>
      </w:pPr>
      <w:rPr>
        <w:i w:val="0"/>
        <w:iCs w:val="0"/>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CBB58ED"/>
    <w:multiLevelType w:val="hybridMultilevel"/>
    <w:tmpl w:val="EF52AF32"/>
    <w:lvl w:ilvl="0" w:tplc="A2B45932">
      <w:start w:val="1"/>
      <w:numFmt w:val="decimal"/>
      <w:lvlText w:val="%1."/>
      <w:lvlJc w:val="left"/>
      <w:pPr>
        <w:ind w:left="45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992E69"/>
    <w:multiLevelType w:val="hybridMultilevel"/>
    <w:tmpl w:val="CD76D7F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530" w:hanging="360"/>
      </w:pPr>
      <w:rPr>
        <w:b w:val="0"/>
        <w:bCs w:val="0"/>
        <w:color w:val="000000" w:themeColor="text1"/>
      </w:rPr>
    </w:lvl>
    <w:lvl w:ilvl="2" w:tplc="FFFFFFFF">
      <w:start w:val="1"/>
      <w:numFmt w:val="lowerRoman"/>
      <w:lvlText w:val="%3."/>
      <w:lvlJc w:val="right"/>
      <w:pPr>
        <w:ind w:left="2250" w:hanging="360"/>
      </w:pPr>
      <w:rPr>
        <w:b w:val="0"/>
        <w:bCs w:val="0"/>
        <w:i w:val="0"/>
        <w:iCs w:val="0"/>
        <w:color w:val="auto"/>
      </w:rPr>
    </w:lvl>
    <w:lvl w:ilvl="3" w:tplc="FFFFFFFF">
      <w:start w:val="1"/>
      <w:numFmt w:val="decimal"/>
      <w:lvlText w:val="%4."/>
      <w:lvlJc w:val="left"/>
      <w:pPr>
        <w:ind w:left="2700" w:hanging="360"/>
      </w:pPr>
      <w:rPr>
        <w:rFonts w:asciiTheme="minorHAnsi" w:eastAsiaTheme="minorHAnsi" w:hAnsiTheme="minorHAnsi" w:cstheme="minorBidi"/>
        <w:b w:val="0"/>
        <w:bCs w:val="0"/>
        <w:i w:val="0"/>
        <w:iCs w:val="0"/>
        <w:color w:val="000000" w:themeColor="text1"/>
      </w:rPr>
    </w:lvl>
    <w:lvl w:ilvl="4" w:tplc="FFFFFFFF">
      <w:start w:val="1"/>
      <w:numFmt w:val="lowerLetter"/>
      <w:lvlText w:val="%5."/>
      <w:lvlJc w:val="left"/>
      <w:pPr>
        <w:ind w:left="3240" w:hanging="360"/>
      </w:pPr>
      <w:rPr>
        <w:b w:val="0"/>
        <w:bCs w:val="0"/>
        <w:i w:val="0"/>
        <w:iCs w:val="0"/>
        <w:color w:val="000000" w:themeColor="text1"/>
      </w:rPr>
    </w:lvl>
    <w:lvl w:ilvl="5" w:tplc="FFFFFFFF">
      <w:start w:val="1"/>
      <w:numFmt w:val="lowerRoman"/>
      <w:lvlText w:val="%6."/>
      <w:lvlJc w:val="right"/>
      <w:pPr>
        <w:ind w:left="3960" w:hanging="180"/>
      </w:pPr>
      <w:rPr>
        <w:b w:val="0"/>
        <w:bCs w:val="0"/>
        <w:i w:val="0"/>
        <w:iCs w:val="0"/>
        <w:color w:val="000000" w:themeColor="text1"/>
      </w:rPr>
    </w:lvl>
    <w:lvl w:ilvl="6" w:tplc="FFFFFFFF">
      <w:start w:val="1"/>
      <w:numFmt w:val="decimal"/>
      <w:lvlText w:val="%7."/>
      <w:lvlJc w:val="left"/>
      <w:pPr>
        <w:ind w:left="4680" w:hanging="360"/>
      </w:pPr>
      <w:rPr>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50C84147"/>
    <w:multiLevelType w:val="hybridMultilevel"/>
    <w:tmpl w:val="CD76D7F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530" w:hanging="360"/>
      </w:pPr>
      <w:rPr>
        <w:b w:val="0"/>
        <w:bCs w:val="0"/>
        <w:color w:val="000000" w:themeColor="text1"/>
      </w:rPr>
    </w:lvl>
    <w:lvl w:ilvl="2" w:tplc="FFFFFFFF">
      <w:start w:val="1"/>
      <w:numFmt w:val="lowerRoman"/>
      <w:lvlText w:val="%3."/>
      <w:lvlJc w:val="right"/>
      <w:pPr>
        <w:ind w:left="2250" w:hanging="360"/>
      </w:pPr>
      <w:rPr>
        <w:b w:val="0"/>
        <w:bCs w:val="0"/>
        <w:i w:val="0"/>
        <w:iCs w:val="0"/>
        <w:color w:val="auto"/>
      </w:rPr>
    </w:lvl>
    <w:lvl w:ilvl="3" w:tplc="FFFFFFFF">
      <w:start w:val="1"/>
      <w:numFmt w:val="decimal"/>
      <w:lvlText w:val="%4."/>
      <w:lvlJc w:val="left"/>
      <w:pPr>
        <w:ind w:left="2700" w:hanging="360"/>
      </w:pPr>
      <w:rPr>
        <w:rFonts w:asciiTheme="minorHAnsi" w:eastAsiaTheme="minorHAnsi" w:hAnsiTheme="minorHAnsi" w:cstheme="minorBidi"/>
        <w:b w:val="0"/>
        <w:bCs w:val="0"/>
        <w:i w:val="0"/>
        <w:iCs w:val="0"/>
        <w:color w:val="000000" w:themeColor="text1"/>
      </w:rPr>
    </w:lvl>
    <w:lvl w:ilvl="4" w:tplc="FFFFFFFF">
      <w:start w:val="1"/>
      <w:numFmt w:val="lowerLetter"/>
      <w:lvlText w:val="%5."/>
      <w:lvlJc w:val="left"/>
      <w:pPr>
        <w:ind w:left="3240" w:hanging="360"/>
      </w:pPr>
      <w:rPr>
        <w:b w:val="0"/>
        <w:bCs w:val="0"/>
        <w:i w:val="0"/>
        <w:iCs w:val="0"/>
        <w:color w:val="000000" w:themeColor="text1"/>
      </w:rPr>
    </w:lvl>
    <w:lvl w:ilvl="5" w:tplc="FFFFFFFF">
      <w:start w:val="1"/>
      <w:numFmt w:val="lowerRoman"/>
      <w:lvlText w:val="%6."/>
      <w:lvlJc w:val="right"/>
      <w:pPr>
        <w:ind w:left="3960" w:hanging="180"/>
      </w:pPr>
      <w:rPr>
        <w:b w:val="0"/>
        <w:bCs w:val="0"/>
        <w:i w:val="0"/>
        <w:iCs w:val="0"/>
        <w:color w:val="000000" w:themeColor="text1"/>
      </w:rPr>
    </w:lvl>
    <w:lvl w:ilvl="6" w:tplc="FFFFFFFF">
      <w:start w:val="1"/>
      <w:numFmt w:val="decimal"/>
      <w:lvlText w:val="%7."/>
      <w:lvlJc w:val="left"/>
      <w:pPr>
        <w:ind w:left="4680" w:hanging="360"/>
      </w:pPr>
      <w:rPr>
        <w:color w:val="000000" w:themeColor="text1"/>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166944669">
    <w:abstractNumId w:val="1"/>
  </w:num>
  <w:num w:numId="2" w16cid:durableId="2064088188">
    <w:abstractNumId w:val="3"/>
  </w:num>
  <w:num w:numId="3" w16cid:durableId="941647272">
    <w:abstractNumId w:val="2"/>
  </w:num>
  <w:num w:numId="4" w16cid:durableId="15940500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FA"/>
    <w:rsid w:val="00000EF7"/>
    <w:rsid w:val="00001255"/>
    <w:rsid w:val="00001268"/>
    <w:rsid w:val="0000126C"/>
    <w:rsid w:val="000020D8"/>
    <w:rsid w:val="000027EC"/>
    <w:rsid w:val="00002DF3"/>
    <w:rsid w:val="00002E6B"/>
    <w:rsid w:val="00003009"/>
    <w:rsid w:val="00003578"/>
    <w:rsid w:val="0000382E"/>
    <w:rsid w:val="00003DA7"/>
    <w:rsid w:val="00003DB1"/>
    <w:rsid w:val="00003DBC"/>
    <w:rsid w:val="00003F37"/>
    <w:rsid w:val="0000426E"/>
    <w:rsid w:val="00004481"/>
    <w:rsid w:val="000045A9"/>
    <w:rsid w:val="000048B9"/>
    <w:rsid w:val="00004E7B"/>
    <w:rsid w:val="00004F9C"/>
    <w:rsid w:val="000055AC"/>
    <w:rsid w:val="000056CB"/>
    <w:rsid w:val="00005AB2"/>
    <w:rsid w:val="00005EAD"/>
    <w:rsid w:val="00006F43"/>
    <w:rsid w:val="00007F05"/>
    <w:rsid w:val="000101B2"/>
    <w:rsid w:val="000108A7"/>
    <w:rsid w:val="00011A85"/>
    <w:rsid w:val="00012476"/>
    <w:rsid w:val="00012A49"/>
    <w:rsid w:val="000133D6"/>
    <w:rsid w:val="0001376A"/>
    <w:rsid w:val="00013853"/>
    <w:rsid w:val="00013B0B"/>
    <w:rsid w:val="00013B4E"/>
    <w:rsid w:val="00013C1C"/>
    <w:rsid w:val="00013D28"/>
    <w:rsid w:val="0001421B"/>
    <w:rsid w:val="0001433B"/>
    <w:rsid w:val="000143FF"/>
    <w:rsid w:val="00014AB5"/>
    <w:rsid w:val="00014B17"/>
    <w:rsid w:val="00014BB6"/>
    <w:rsid w:val="00014D85"/>
    <w:rsid w:val="00014F22"/>
    <w:rsid w:val="00015052"/>
    <w:rsid w:val="00015522"/>
    <w:rsid w:val="00015ACA"/>
    <w:rsid w:val="00015C85"/>
    <w:rsid w:val="00015F26"/>
    <w:rsid w:val="00015F5A"/>
    <w:rsid w:val="00016033"/>
    <w:rsid w:val="00016565"/>
    <w:rsid w:val="0001662D"/>
    <w:rsid w:val="000166C4"/>
    <w:rsid w:val="0001728A"/>
    <w:rsid w:val="00017F7A"/>
    <w:rsid w:val="0002057B"/>
    <w:rsid w:val="00020BDC"/>
    <w:rsid w:val="00020E6F"/>
    <w:rsid w:val="0002116C"/>
    <w:rsid w:val="000211D8"/>
    <w:rsid w:val="00021216"/>
    <w:rsid w:val="00021ED0"/>
    <w:rsid w:val="000224C2"/>
    <w:rsid w:val="0002294A"/>
    <w:rsid w:val="00022D19"/>
    <w:rsid w:val="00022EA5"/>
    <w:rsid w:val="00022EDB"/>
    <w:rsid w:val="00023446"/>
    <w:rsid w:val="0002352B"/>
    <w:rsid w:val="00023790"/>
    <w:rsid w:val="000240DB"/>
    <w:rsid w:val="0002412C"/>
    <w:rsid w:val="000242D1"/>
    <w:rsid w:val="000243F6"/>
    <w:rsid w:val="0002500C"/>
    <w:rsid w:val="000251A9"/>
    <w:rsid w:val="000253CD"/>
    <w:rsid w:val="00025C10"/>
    <w:rsid w:val="00026036"/>
    <w:rsid w:val="00026210"/>
    <w:rsid w:val="0002623D"/>
    <w:rsid w:val="000267C3"/>
    <w:rsid w:val="00027156"/>
    <w:rsid w:val="000274C2"/>
    <w:rsid w:val="000276F8"/>
    <w:rsid w:val="00027D21"/>
    <w:rsid w:val="000300EF"/>
    <w:rsid w:val="00030357"/>
    <w:rsid w:val="0003039B"/>
    <w:rsid w:val="00030414"/>
    <w:rsid w:val="00030B1C"/>
    <w:rsid w:val="00030B4D"/>
    <w:rsid w:val="00031328"/>
    <w:rsid w:val="000317B2"/>
    <w:rsid w:val="00031EAF"/>
    <w:rsid w:val="000322D0"/>
    <w:rsid w:val="00032497"/>
    <w:rsid w:val="00032508"/>
    <w:rsid w:val="00032A06"/>
    <w:rsid w:val="00032AB7"/>
    <w:rsid w:val="00032D70"/>
    <w:rsid w:val="00033287"/>
    <w:rsid w:val="0003338D"/>
    <w:rsid w:val="000339EE"/>
    <w:rsid w:val="00033A43"/>
    <w:rsid w:val="00033E7D"/>
    <w:rsid w:val="00033E85"/>
    <w:rsid w:val="00034742"/>
    <w:rsid w:val="00036367"/>
    <w:rsid w:val="000373DA"/>
    <w:rsid w:val="00037965"/>
    <w:rsid w:val="00037A24"/>
    <w:rsid w:val="00037B73"/>
    <w:rsid w:val="00037EFA"/>
    <w:rsid w:val="000400B5"/>
    <w:rsid w:val="00040A5C"/>
    <w:rsid w:val="0004136F"/>
    <w:rsid w:val="00041BCA"/>
    <w:rsid w:val="0004226F"/>
    <w:rsid w:val="00042360"/>
    <w:rsid w:val="00042F57"/>
    <w:rsid w:val="00043BD1"/>
    <w:rsid w:val="00044129"/>
    <w:rsid w:val="00044C14"/>
    <w:rsid w:val="00045604"/>
    <w:rsid w:val="000458A5"/>
    <w:rsid w:val="00045CD9"/>
    <w:rsid w:val="00045CDA"/>
    <w:rsid w:val="00045FE8"/>
    <w:rsid w:val="00046C6C"/>
    <w:rsid w:val="00046D9A"/>
    <w:rsid w:val="00047A4E"/>
    <w:rsid w:val="00047EF9"/>
    <w:rsid w:val="000501CE"/>
    <w:rsid w:val="00051C2F"/>
    <w:rsid w:val="00052E3D"/>
    <w:rsid w:val="0005313A"/>
    <w:rsid w:val="0005350C"/>
    <w:rsid w:val="000537F3"/>
    <w:rsid w:val="00053835"/>
    <w:rsid w:val="00053E57"/>
    <w:rsid w:val="00053E9D"/>
    <w:rsid w:val="00053EC9"/>
    <w:rsid w:val="00053F66"/>
    <w:rsid w:val="00054106"/>
    <w:rsid w:val="00054479"/>
    <w:rsid w:val="00054D94"/>
    <w:rsid w:val="00054F12"/>
    <w:rsid w:val="00055F7C"/>
    <w:rsid w:val="00056B1A"/>
    <w:rsid w:val="00057211"/>
    <w:rsid w:val="000574E0"/>
    <w:rsid w:val="000603B9"/>
    <w:rsid w:val="00061657"/>
    <w:rsid w:val="00061C01"/>
    <w:rsid w:val="00062298"/>
    <w:rsid w:val="000623D6"/>
    <w:rsid w:val="00062569"/>
    <w:rsid w:val="00062AE9"/>
    <w:rsid w:val="00062D30"/>
    <w:rsid w:val="000638D5"/>
    <w:rsid w:val="000644BB"/>
    <w:rsid w:val="00064910"/>
    <w:rsid w:val="00064B46"/>
    <w:rsid w:val="000651C4"/>
    <w:rsid w:val="000658D4"/>
    <w:rsid w:val="00065AE9"/>
    <w:rsid w:val="00065FD8"/>
    <w:rsid w:val="00066190"/>
    <w:rsid w:val="00066339"/>
    <w:rsid w:val="0006658A"/>
    <w:rsid w:val="00066C8B"/>
    <w:rsid w:val="0006787D"/>
    <w:rsid w:val="00067CB7"/>
    <w:rsid w:val="00070640"/>
    <w:rsid w:val="0007122A"/>
    <w:rsid w:val="000712E4"/>
    <w:rsid w:val="00071CB3"/>
    <w:rsid w:val="00071DCB"/>
    <w:rsid w:val="000722D9"/>
    <w:rsid w:val="00072AAE"/>
    <w:rsid w:val="00072C42"/>
    <w:rsid w:val="00072D27"/>
    <w:rsid w:val="000734FB"/>
    <w:rsid w:val="00073FC1"/>
    <w:rsid w:val="00074621"/>
    <w:rsid w:val="00074810"/>
    <w:rsid w:val="00074819"/>
    <w:rsid w:val="000749AA"/>
    <w:rsid w:val="000753A7"/>
    <w:rsid w:val="00076EB3"/>
    <w:rsid w:val="000770E6"/>
    <w:rsid w:val="00077955"/>
    <w:rsid w:val="00077E82"/>
    <w:rsid w:val="00080883"/>
    <w:rsid w:val="000817EE"/>
    <w:rsid w:val="00081B02"/>
    <w:rsid w:val="00081BDB"/>
    <w:rsid w:val="0008273A"/>
    <w:rsid w:val="00082A51"/>
    <w:rsid w:val="0008327B"/>
    <w:rsid w:val="000837C4"/>
    <w:rsid w:val="0008390A"/>
    <w:rsid w:val="00083E60"/>
    <w:rsid w:val="00083ECD"/>
    <w:rsid w:val="000840B7"/>
    <w:rsid w:val="000848DD"/>
    <w:rsid w:val="00085269"/>
    <w:rsid w:val="00085972"/>
    <w:rsid w:val="00085E34"/>
    <w:rsid w:val="00086480"/>
    <w:rsid w:val="000875C2"/>
    <w:rsid w:val="000877B9"/>
    <w:rsid w:val="00087869"/>
    <w:rsid w:val="000878E8"/>
    <w:rsid w:val="000879DD"/>
    <w:rsid w:val="0009078C"/>
    <w:rsid w:val="00090800"/>
    <w:rsid w:val="000908FF"/>
    <w:rsid w:val="00090ACE"/>
    <w:rsid w:val="00090D11"/>
    <w:rsid w:val="00091000"/>
    <w:rsid w:val="00091790"/>
    <w:rsid w:val="00091ABA"/>
    <w:rsid w:val="00092BF7"/>
    <w:rsid w:val="000930D6"/>
    <w:rsid w:val="00093937"/>
    <w:rsid w:val="00093B1D"/>
    <w:rsid w:val="00093C9C"/>
    <w:rsid w:val="00094292"/>
    <w:rsid w:val="00094652"/>
    <w:rsid w:val="000946C9"/>
    <w:rsid w:val="0009492D"/>
    <w:rsid w:val="00094C58"/>
    <w:rsid w:val="00094E1E"/>
    <w:rsid w:val="00094F51"/>
    <w:rsid w:val="00095148"/>
    <w:rsid w:val="00095910"/>
    <w:rsid w:val="00095DEF"/>
    <w:rsid w:val="000966B7"/>
    <w:rsid w:val="00096EC7"/>
    <w:rsid w:val="000972AF"/>
    <w:rsid w:val="00097319"/>
    <w:rsid w:val="000976F1"/>
    <w:rsid w:val="00097931"/>
    <w:rsid w:val="00097B3E"/>
    <w:rsid w:val="000A0273"/>
    <w:rsid w:val="000A0365"/>
    <w:rsid w:val="000A0495"/>
    <w:rsid w:val="000A0919"/>
    <w:rsid w:val="000A0F2B"/>
    <w:rsid w:val="000A1293"/>
    <w:rsid w:val="000A15DC"/>
    <w:rsid w:val="000A183B"/>
    <w:rsid w:val="000A1963"/>
    <w:rsid w:val="000A1AF8"/>
    <w:rsid w:val="000A1C87"/>
    <w:rsid w:val="000A1CC2"/>
    <w:rsid w:val="000A2708"/>
    <w:rsid w:val="000A3898"/>
    <w:rsid w:val="000A3E0B"/>
    <w:rsid w:val="000A408C"/>
    <w:rsid w:val="000A4255"/>
    <w:rsid w:val="000A42D3"/>
    <w:rsid w:val="000A4E46"/>
    <w:rsid w:val="000A5428"/>
    <w:rsid w:val="000A66BB"/>
    <w:rsid w:val="000A6AB5"/>
    <w:rsid w:val="000B053E"/>
    <w:rsid w:val="000B09B4"/>
    <w:rsid w:val="000B0FAA"/>
    <w:rsid w:val="000B13AC"/>
    <w:rsid w:val="000B1777"/>
    <w:rsid w:val="000B1E7D"/>
    <w:rsid w:val="000B2420"/>
    <w:rsid w:val="000B2E17"/>
    <w:rsid w:val="000B2EC1"/>
    <w:rsid w:val="000B34A5"/>
    <w:rsid w:val="000B3A80"/>
    <w:rsid w:val="000B3B6F"/>
    <w:rsid w:val="000B4470"/>
    <w:rsid w:val="000B5117"/>
    <w:rsid w:val="000B5253"/>
    <w:rsid w:val="000B53FE"/>
    <w:rsid w:val="000B577C"/>
    <w:rsid w:val="000B5F92"/>
    <w:rsid w:val="000B641D"/>
    <w:rsid w:val="000B6B51"/>
    <w:rsid w:val="000B70B9"/>
    <w:rsid w:val="000B71E6"/>
    <w:rsid w:val="000B7CE7"/>
    <w:rsid w:val="000C02E5"/>
    <w:rsid w:val="000C0800"/>
    <w:rsid w:val="000C0852"/>
    <w:rsid w:val="000C0C84"/>
    <w:rsid w:val="000C0E49"/>
    <w:rsid w:val="000C1591"/>
    <w:rsid w:val="000C15C5"/>
    <w:rsid w:val="000C18DF"/>
    <w:rsid w:val="000C1989"/>
    <w:rsid w:val="000C19DD"/>
    <w:rsid w:val="000C1A30"/>
    <w:rsid w:val="000C1CDE"/>
    <w:rsid w:val="000C2126"/>
    <w:rsid w:val="000C2CA5"/>
    <w:rsid w:val="000C2F3D"/>
    <w:rsid w:val="000C3743"/>
    <w:rsid w:val="000C38CE"/>
    <w:rsid w:val="000C3A50"/>
    <w:rsid w:val="000C3EA5"/>
    <w:rsid w:val="000C43A4"/>
    <w:rsid w:val="000C48D0"/>
    <w:rsid w:val="000C4A10"/>
    <w:rsid w:val="000C51BD"/>
    <w:rsid w:val="000C5208"/>
    <w:rsid w:val="000C5432"/>
    <w:rsid w:val="000C5A4B"/>
    <w:rsid w:val="000C5DC9"/>
    <w:rsid w:val="000D0417"/>
    <w:rsid w:val="000D055C"/>
    <w:rsid w:val="000D1424"/>
    <w:rsid w:val="000D168C"/>
    <w:rsid w:val="000D1BFD"/>
    <w:rsid w:val="000D1F52"/>
    <w:rsid w:val="000D26B3"/>
    <w:rsid w:val="000D288C"/>
    <w:rsid w:val="000D29FA"/>
    <w:rsid w:val="000D3BE1"/>
    <w:rsid w:val="000D3D64"/>
    <w:rsid w:val="000D4156"/>
    <w:rsid w:val="000D4376"/>
    <w:rsid w:val="000D465C"/>
    <w:rsid w:val="000D535E"/>
    <w:rsid w:val="000D536C"/>
    <w:rsid w:val="000D55D1"/>
    <w:rsid w:val="000D5841"/>
    <w:rsid w:val="000D5939"/>
    <w:rsid w:val="000D6659"/>
    <w:rsid w:val="000D6828"/>
    <w:rsid w:val="000D6F3E"/>
    <w:rsid w:val="000D73DD"/>
    <w:rsid w:val="000D7637"/>
    <w:rsid w:val="000D7A90"/>
    <w:rsid w:val="000D7FD4"/>
    <w:rsid w:val="000E0395"/>
    <w:rsid w:val="000E07BF"/>
    <w:rsid w:val="000E0943"/>
    <w:rsid w:val="000E0C2F"/>
    <w:rsid w:val="000E14C5"/>
    <w:rsid w:val="000E1D6C"/>
    <w:rsid w:val="000E1E1A"/>
    <w:rsid w:val="000E24E1"/>
    <w:rsid w:val="000E2594"/>
    <w:rsid w:val="000E2683"/>
    <w:rsid w:val="000E2ADE"/>
    <w:rsid w:val="000E31BD"/>
    <w:rsid w:val="000E33C8"/>
    <w:rsid w:val="000E3813"/>
    <w:rsid w:val="000E4034"/>
    <w:rsid w:val="000E4400"/>
    <w:rsid w:val="000E44B2"/>
    <w:rsid w:val="000E4B2E"/>
    <w:rsid w:val="000E4DDA"/>
    <w:rsid w:val="000E5430"/>
    <w:rsid w:val="000E5BCD"/>
    <w:rsid w:val="000E5C71"/>
    <w:rsid w:val="000E5D96"/>
    <w:rsid w:val="000E5D9B"/>
    <w:rsid w:val="000E66CC"/>
    <w:rsid w:val="000E6912"/>
    <w:rsid w:val="000E6A94"/>
    <w:rsid w:val="000E6E22"/>
    <w:rsid w:val="000E6F80"/>
    <w:rsid w:val="000E7F18"/>
    <w:rsid w:val="000F0895"/>
    <w:rsid w:val="000F095E"/>
    <w:rsid w:val="000F0BE6"/>
    <w:rsid w:val="000F10B0"/>
    <w:rsid w:val="000F13AF"/>
    <w:rsid w:val="000F1EDC"/>
    <w:rsid w:val="000F2C01"/>
    <w:rsid w:val="000F2C96"/>
    <w:rsid w:val="000F2E1C"/>
    <w:rsid w:val="000F3DBF"/>
    <w:rsid w:val="000F426F"/>
    <w:rsid w:val="000F45B6"/>
    <w:rsid w:val="000F4644"/>
    <w:rsid w:val="000F472A"/>
    <w:rsid w:val="000F4745"/>
    <w:rsid w:val="000F48FF"/>
    <w:rsid w:val="000F4B91"/>
    <w:rsid w:val="000F53B0"/>
    <w:rsid w:val="000F5C36"/>
    <w:rsid w:val="000F641C"/>
    <w:rsid w:val="000F6CE3"/>
    <w:rsid w:val="000F7082"/>
    <w:rsid w:val="000F7161"/>
    <w:rsid w:val="000F7267"/>
    <w:rsid w:val="000F7281"/>
    <w:rsid w:val="000F79AA"/>
    <w:rsid w:val="000F7A66"/>
    <w:rsid w:val="000F7FB3"/>
    <w:rsid w:val="001009D9"/>
    <w:rsid w:val="00101365"/>
    <w:rsid w:val="00101ABC"/>
    <w:rsid w:val="0010367C"/>
    <w:rsid w:val="00103DB1"/>
    <w:rsid w:val="00103FA9"/>
    <w:rsid w:val="00104128"/>
    <w:rsid w:val="00104B0C"/>
    <w:rsid w:val="00106197"/>
    <w:rsid w:val="001061D5"/>
    <w:rsid w:val="00106891"/>
    <w:rsid w:val="00106E03"/>
    <w:rsid w:val="00106EBF"/>
    <w:rsid w:val="0010710C"/>
    <w:rsid w:val="00107604"/>
    <w:rsid w:val="00107DBF"/>
    <w:rsid w:val="00110188"/>
    <w:rsid w:val="00110208"/>
    <w:rsid w:val="00110D19"/>
    <w:rsid w:val="00111179"/>
    <w:rsid w:val="001112A5"/>
    <w:rsid w:val="00111FBF"/>
    <w:rsid w:val="0011236F"/>
    <w:rsid w:val="00113052"/>
    <w:rsid w:val="001132E1"/>
    <w:rsid w:val="0011332D"/>
    <w:rsid w:val="0011341B"/>
    <w:rsid w:val="00113690"/>
    <w:rsid w:val="00113B15"/>
    <w:rsid w:val="00113D06"/>
    <w:rsid w:val="00114267"/>
    <w:rsid w:val="001149E3"/>
    <w:rsid w:val="00114D75"/>
    <w:rsid w:val="00114E85"/>
    <w:rsid w:val="00115317"/>
    <w:rsid w:val="00115CFF"/>
    <w:rsid w:val="001161C3"/>
    <w:rsid w:val="001163D2"/>
    <w:rsid w:val="00116422"/>
    <w:rsid w:val="0011675F"/>
    <w:rsid w:val="00116818"/>
    <w:rsid w:val="00116A07"/>
    <w:rsid w:val="0011710A"/>
    <w:rsid w:val="0011715D"/>
    <w:rsid w:val="00120190"/>
    <w:rsid w:val="0012091E"/>
    <w:rsid w:val="00120930"/>
    <w:rsid w:val="00120DA8"/>
    <w:rsid w:val="001219A0"/>
    <w:rsid w:val="00121D29"/>
    <w:rsid w:val="00121F17"/>
    <w:rsid w:val="00122BD6"/>
    <w:rsid w:val="0012318F"/>
    <w:rsid w:val="0012395F"/>
    <w:rsid w:val="001245E8"/>
    <w:rsid w:val="00125A1E"/>
    <w:rsid w:val="00125DF8"/>
    <w:rsid w:val="00125FFB"/>
    <w:rsid w:val="00126175"/>
    <w:rsid w:val="0012624D"/>
    <w:rsid w:val="00126525"/>
    <w:rsid w:val="001267C3"/>
    <w:rsid w:val="00126811"/>
    <w:rsid w:val="00126A6A"/>
    <w:rsid w:val="0012797C"/>
    <w:rsid w:val="00127E17"/>
    <w:rsid w:val="00127EF2"/>
    <w:rsid w:val="001302E1"/>
    <w:rsid w:val="00131493"/>
    <w:rsid w:val="001314F3"/>
    <w:rsid w:val="0013157A"/>
    <w:rsid w:val="0013158C"/>
    <w:rsid w:val="001317BC"/>
    <w:rsid w:val="001318D1"/>
    <w:rsid w:val="001320AC"/>
    <w:rsid w:val="00132846"/>
    <w:rsid w:val="00132BD7"/>
    <w:rsid w:val="00132E0A"/>
    <w:rsid w:val="0013316D"/>
    <w:rsid w:val="00133E3C"/>
    <w:rsid w:val="00134BC2"/>
    <w:rsid w:val="00134C47"/>
    <w:rsid w:val="001354EC"/>
    <w:rsid w:val="00135DF8"/>
    <w:rsid w:val="00136271"/>
    <w:rsid w:val="0013635A"/>
    <w:rsid w:val="00136489"/>
    <w:rsid w:val="00136B70"/>
    <w:rsid w:val="0013727A"/>
    <w:rsid w:val="0013748C"/>
    <w:rsid w:val="0013770C"/>
    <w:rsid w:val="00137A6D"/>
    <w:rsid w:val="00140206"/>
    <w:rsid w:val="001403CA"/>
    <w:rsid w:val="00142091"/>
    <w:rsid w:val="001422C1"/>
    <w:rsid w:val="001428C6"/>
    <w:rsid w:val="001434A7"/>
    <w:rsid w:val="00144A20"/>
    <w:rsid w:val="00144D6A"/>
    <w:rsid w:val="00146597"/>
    <w:rsid w:val="00146763"/>
    <w:rsid w:val="0014678B"/>
    <w:rsid w:val="00146F20"/>
    <w:rsid w:val="00147532"/>
    <w:rsid w:val="00147577"/>
    <w:rsid w:val="00147A2E"/>
    <w:rsid w:val="00147A9A"/>
    <w:rsid w:val="0015019A"/>
    <w:rsid w:val="001508D8"/>
    <w:rsid w:val="00151F63"/>
    <w:rsid w:val="001527B1"/>
    <w:rsid w:val="00152D33"/>
    <w:rsid w:val="001530C4"/>
    <w:rsid w:val="00153581"/>
    <w:rsid w:val="00153A56"/>
    <w:rsid w:val="00155209"/>
    <w:rsid w:val="00155276"/>
    <w:rsid w:val="0015537F"/>
    <w:rsid w:val="0015542F"/>
    <w:rsid w:val="00155946"/>
    <w:rsid w:val="00155D57"/>
    <w:rsid w:val="00156BD5"/>
    <w:rsid w:val="0015729D"/>
    <w:rsid w:val="00157746"/>
    <w:rsid w:val="00157CF3"/>
    <w:rsid w:val="00157D3A"/>
    <w:rsid w:val="00157FE7"/>
    <w:rsid w:val="00160CE7"/>
    <w:rsid w:val="001614AE"/>
    <w:rsid w:val="001618B6"/>
    <w:rsid w:val="001619F5"/>
    <w:rsid w:val="00161E40"/>
    <w:rsid w:val="001626E6"/>
    <w:rsid w:val="00162790"/>
    <w:rsid w:val="001638A4"/>
    <w:rsid w:val="00163D0C"/>
    <w:rsid w:val="00163DD6"/>
    <w:rsid w:val="00163EEB"/>
    <w:rsid w:val="0016496E"/>
    <w:rsid w:val="00164A52"/>
    <w:rsid w:val="001650E0"/>
    <w:rsid w:val="001672DB"/>
    <w:rsid w:val="001679A3"/>
    <w:rsid w:val="00167BC2"/>
    <w:rsid w:val="0017004B"/>
    <w:rsid w:val="0017082C"/>
    <w:rsid w:val="00170B6D"/>
    <w:rsid w:val="00170DC0"/>
    <w:rsid w:val="00171D48"/>
    <w:rsid w:val="001729A4"/>
    <w:rsid w:val="00172C04"/>
    <w:rsid w:val="00172EC5"/>
    <w:rsid w:val="00173806"/>
    <w:rsid w:val="00173CA8"/>
    <w:rsid w:val="00173E53"/>
    <w:rsid w:val="00174482"/>
    <w:rsid w:val="00174B7D"/>
    <w:rsid w:val="001757F1"/>
    <w:rsid w:val="00175930"/>
    <w:rsid w:val="00175955"/>
    <w:rsid w:val="001761EB"/>
    <w:rsid w:val="001763EB"/>
    <w:rsid w:val="0017642A"/>
    <w:rsid w:val="00176534"/>
    <w:rsid w:val="001769DC"/>
    <w:rsid w:val="00176FAB"/>
    <w:rsid w:val="00177060"/>
    <w:rsid w:val="001778C9"/>
    <w:rsid w:val="0017791E"/>
    <w:rsid w:val="00177C4C"/>
    <w:rsid w:val="00177CA9"/>
    <w:rsid w:val="00177DF1"/>
    <w:rsid w:val="00177FA6"/>
    <w:rsid w:val="001804F5"/>
    <w:rsid w:val="00180555"/>
    <w:rsid w:val="00180681"/>
    <w:rsid w:val="00180BA6"/>
    <w:rsid w:val="001810FA"/>
    <w:rsid w:val="0018213C"/>
    <w:rsid w:val="001821E6"/>
    <w:rsid w:val="001829AF"/>
    <w:rsid w:val="00182E21"/>
    <w:rsid w:val="001832B6"/>
    <w:rsid w:val="001840CD"/>
    <w:rsid w:val="00184BE3"/>
    <w:rsid w:val="0018531C"/>
    <w:rsid w:val="00185AF7"/>
    <w:rsid w:val="00185C4B"/>
    <w:rsid w:val="00185CB0"/>
    <w:rsid w:val="00185EF9"/>
    <w:rsid w:val="00186B79"/>
    <w:rsid w:val="00186CF3"/>
    <w:rsid w:val="00186F7D"/>
    <w:rsid w:val="001875DD"/>
    <w:rsid w:val="001877B5"/>
    <w:rsid w:val="00190035"/>
    <w:rsid w:val="001901D7"/>
    <w:rsid w:val="0019069D"/>
    <w:rsid w:val="001908A1"/>
    <w:rsid w:val="00190C47"/>
    <w:rsid w:val="0019112A"/>
    <w:rsid w:val="001911B1"/>
    <w:rsid w:val="001917CB"/>
    <w:rsid w:val="00193A65"/>
    <w:rsid w:val="00193D46"/>
    <w:rsid w:val="00193E2E"/>
    <w:rsid w:val="001940F1"/>
    <w:rsid w:val="00194434"/>
    <w:rsid w:val="0019454B"/>
    <w:rsid w:val="0019567D"/>
    <w:rsid w:val="001956EE"/>
    <w:rsid w:val="00195FB3"/>
    <w:rsid w:val="00196730"/>
    <w:rsid w:val="00196761"/>
    <w:rsid w:val="00196CEF"/>
    <w:rsid w:val="0019741B"/>
    <w:rsid w:val="00197894"/>
    <w:rsid w:val="00197C36"/>
    <w:rsid w:val="00197CF7"/>
    <w:rsid w:val="00197D4F"/>
    <w:rsid w:val="00197FF8"/>
    <w:rsid w:val="001A13F6"/>
    <w:rsid w:val="001A1790"/>
    <w:rsid w:val="001A1CFC"/>
    <w:rsid w:val="001A1E1B"/>
    <w:rsid w:val="001A1FA0"/>
    <w:rsid w:val="001A2369"/>
    <w:rsid w:val="001A26FE"/>
    <w:rsid w:val="001A3328"/>
    <w:rsid w:val="001A3414"/>
    <w:rsid w:val="001A39FA"/>
    <w:rsid w:val="001A4103"/>
    <w:rsid w:val="001A41E9"/>
    <w:rsid w:val="001A531B"/>
    <w:rsid w:val="001A5C6F"/>
    <w:rsid w:val="001A61B9"/>
    <w:rsid w:val="001A63AE"/>
    <w:rsid w:val="001A6874"/>
    <w:rsid w:val="001A6A45"/>
    <w:rsid w:val="001A6F00"/>
    <w:rsid w:val="001A7487"/>
    <w:rsid w:val="001A7D0C"/>
    <w:rsid w:val="001B0047"/>
    <w:rsid w:val="001B0914"/>
    <w:rsid w:val="001B1004"/>
    <w:rsid w:val="001B191F"/>
    <w:rsid w:val="001B1E7F"/>
    <w:rsid w:val="001B21B7"/>
    <w:rsid w:val="001B28D2"/>
    <w:rsid w:val="001B2D85"/>
    <w:rsid w:val="001B2FA8"/>
    <w:rsid w:val="001B3432"/>
    <w:rsid w:val="001B3604"/>
    <w:rsid w:val="001B3B85"/>
    <w:rsid w:val="001B41CB"/>
    <w:rsid w:val="001B4B42"/>
    <w:rsid w:val="001B50A0"/>
    <w:rsid w:val="001B5256"/>
    <w:rsid w:val="001B554A"/>
    <w:rsid w:val="001B578C"/>
    <w:rsid w:val="001B5DEF"/>
    <w:rsid w:val="001B65E0"/>
    <w:rsid w:val="001B6B84"/>
    <w:rsid w:val="001B710A"/>
    <w:rsid w:val="001B7745"/>
    <w:rsid w:val="001B7C83"/>
    <w:rsid w:val="001C0317"/>
    <w:rsid w:val="001C04DB"/>
    <w:rsid w:val="001C0FDD"/>
    <w:rsid w:val="001C1EB2"/>
    <w:rsid w:val="001C1F29"/>
    <w:rsid w:val="001C1F70"/>
    <w:rsid w:val="001C2693"/>
    <w:rsid w:val="001C29E1"/>
    <w:rsid w:val="001C2AB7"/>
    <w:rsid w:val="001C2B57"/>
    <w:rsid w:val="001C485A"/>
    <w:rsid w:val="001C57F9"/>
    <w:rsid w:val="001C5FBA"/>
    <w:rsid w:val="001C6ACE"/>
    <w:rsid w:val="001C7557"/>
    <w:rsid w:val="001C7C7A"/>
    <w:rsid w:val="001C7DAD"/>
    <w:rsid w:val="001D0119"/>
    <w:rsid w:val="001D0E3B"/>
    <w:rsid w:val="001D13FE"/>
    <w:rsid w:val="001D1CDF"/>
    <w:rsid w:val="001D1DC4"/>
    <w:rsid w:val="001D2141"/>
    <w:rsid w:val="001D2D01"/>
    <w:rsid w:val="001D2EC5"/>
    <w:rsid w:val="001D3B83"/>
    <w:rsid w:val="001D3DC9"/>
    <w:rsid w:val="001D4F09"/>
    <w:rsid w:val="001D50A2"/>
    <w:rsid w:val="001D536F"/>
    <w:rsid w:val="001D5AD7"/>
    <w:rsid w:val="001D618C"/>
    <w:rsid w:val="001D70C2"/>
    <w:rsid w:val="001D7233"/>
    <w:rsid w:val="001D75A1"/>
    <w:rsid w:val="001D790F"/>
    <w:rsid w:val="001D7C61"/>
    <w:rsid w:val="001E0032"/>
    <w:rsid w:val="001E00F5"/>
    <w:rsid w:val="001E0747"/>
    <w:rsid w:val="001E0A3D"/>
    <w:rsid w:val="001E1A81"/>
    <w:rsid w:val="001E2CC9"/>
    <w:rsid w:val="001E2E4F"/>
    <w:rsid w:val="001E46A0"/>
    <w:rsid w:val="001E4AC2"/>
    <w:rsid w:val="001E4F69"/>
    <w:rsid w:val="001E56B6"/>
    <w:rsid w:val="001E59B0"/>
    <w:rsid w:val="001E5A6D"/>
    <w:rsid w:val="001E5ECB"/>
    <w:rsid w:val="001E6562"/>
    <w:rsid w:val="001E7074"/>
    <w:rsid w:val="001E70AA"/>
    <w:rsid w:val="001E77A6"/>
    <w:rsid w:val="001E7907"/>
    <w:rsid w:val="001E7F2B"/>
    <w:rsid w:val="001F0E82"/>
    <w:rsid w:val="001F0EF1"/>
    <w:rsid w:val="001F1072"/>
    <w:rsid w:val="001F1356"/>
    <w:rsid w:val="001F1576"/>
    <w:rsid w:val="001F1775"/>
    <w:rsid w:val="001F1E9B"/>
    <w:rsid w:val="001F22B5"/>
    <w:rsid w:val="001F2D00"/>
    <w:rsid w:val="001F3330"/>
    <w:rsid w:val="001F3515"/>
    <w:rsid w:val="001F3540"/>
    <w:rsid w:val="001F3A7E"/>
    <w:rsid w:val="001F3EDC"/>
    <w:rsid w:val="001F43DE"/>
    <w:rsid w:val="001F4472"/>
    <w:rsid w:val="001F467B"/>
    <w:rsid w:val="001F478A"/>
    <w:rsid w:val="001F4EEF"/>
    <w:rsid w:val="001F4F40"/>
    <w:rsid w:val="001F527A"/>
    <w:rsid w:val="001F553D"/>
    <w:rsid w:val="001F5CAE"/>
    <w:rsid w:val="001F62FD"/>
    <w:rsid w:val="001F65FE"/>
    <w:rsid w:val="001F6BFA"/>
    <w:rsid w:val="001F6D8D"/>
    <w:rsid w:val="001F7711"/>
    <w:rsid w:val="001F7AA6"/>
    <w:rsid w:val="001F7F13"/>
    <w:rsid w:val="001F7F55"/>
    <w:rsid w:val="00200417"/>
    <w:rsid w:val="0020060C"/>
    <w:rsid w:val="002010DE"/>
    <w:rsid w:val="0020130F"/>
    <w:rsid w:val="00201A20"/>
    <w:rsid w:val="002029D3"/>
    <w:rsid w:val="002030CA"/>
    <w:rsid w:val="00203E5D"/>
    <w:rsid w:val="00204F27"/>
    <w:rsid w:val="00205752"/>
    <w:rsid w:val="00205A4B"/>
    <w:rsid w:val="00206233"/>
    <w:rsid w:val="00206327"/>
    <w:rsid w:val="00206AE6"/>
    <w:rsid w:val="00206B82"/>
    <w:rsid w:val="00206C17"/>
    <w:rsid w:val="00206C67"/>
    <w:rsid w:val="00206D48"/>
    <w:rsid w:val="00206DE0"/>
    <w:rsid w:val="002076EF"/>
    <w:rsid w:val="00207AFC"/>
    <w:rsid w:val="00207D5E"/>
    <w:rsid w:val="002106AC"/>
    <w:rsid w:val="00210C90"/>
    <w:rsid w:val="0021144F"/>
    <w:rsid w:val="00211C1F"/>
    <w:rsid w:val="00211ED3"/>
    <w:rsid w:val="00212363"/>
    <w:rsid w:val="00212C42"/>
    <w:rsid w:val="00213069"/>
    <w:rsid w:val="00213923"/>
    <w:rsid w:val="00213E47"/>
    <w:rsid w:val="002145AB"/>
    <w:rsid w:val="002149C0"/>
    <w:rsid w:val="00215148"/>
    <w:rsid w:val="00215538"/>
    <w:rsid w:val="00215D32"/>
    <w:rsid w:val="002166EE"/>
    <w:rsid w:val="00216CF0"/>
    <w:rsid w:val="00216EBA"/>
    <w:rsid w:val="00217266"/>
    <w:rsid w:val="00217AFA"/>
    <w:rsid w:val="00217E48"/>
    <w:rsid w:val="00220080"/>
    <w:rsid w:val="002213D2"/>
    <w:rsid w:val="0022190A"/>
    <w:rsid w:val="00221FD6"/>
    <w:rsid w:val="00222005"/>
    <w:rsid w:val="00222132"/>
    <w:rsid w:val="00222574"/>
    <w:rsid w:val="002226B3"/>
    <w:rsid w:val="002230F2"/>
    <w:rsid w:val="002237C2"/>
    <w:rsid w:val="0022467F"/>
    <w:rsid w:val="00224B02"/>
    <w:rsid w:val="00224C80"/>
    <w:rsid w:val="00224F59"/>
    <w:rsid w:val="0022506C"/>
    <w:rsid w:val="00225DBE"/>
    <w:rsid w:val="00225E3D"/>
    <w:rsid w:val="00226790"/>
    <w:rsid w:val="00226C95"/>
    <w:rsid w:val="0022712D"/>
    <w:rsid w:val="00227362"/>
    <w:rsid w:val="0022767F"/>
    <w:rsid w:val="00230E03"/>
    <w:rsid w:val="00230EBB"/>
    <w:rsid w:val="00231050"/>
    <w:rsid w:val="00231BAD"/>
    <w:rsid w:val="0023201C"/>
    <w:rsid w:val="002321A5"/>
    <w:rsid w:val="002321BA"/>
    <w:rsid w:val="002329B4"/>
    <w:rsid w:val="00232C9E"/>
    <w:rsid w:val="00232D5A"/>
    <w:rsid w:val="0023319F"/>
    <w:rsid w:val="00233294"/>
    <w:rsid w:val="002340F4"/>
    <w:rsid w:val="0023429E"/>
    <w:rsid w:val="002344C8"/>
    <w:rsid w:val="00235DE2"/>
    <w:rsid w:val="002360AD"/>
    <w:rsid w:val="00236607"/>
    <w:rsid w:val="002369F4"/>
    <w:rsid w:val="00236C25"/>
    <w:rsid w:val="0024037D"/>
    <w:rsid w:val="0024045F"/>
    <w:rsid w:val="002414AB"/>
    <w:rsid w:val="00241733"/>
    <w:rsid w:val="00241968"/>
    <w:rsid w:val="002426EA"/>
    <w:rsid w:val="0024272F"/>
    <w:rsid w:val="002439C7"/>
    <w:rsid w:val="00243E4E"/>
    <w:rsid w:val="0024441B"/>
    <w:rsid w:val="0024492D"/>
    <w:rsid w:val="002450D6"/>
    <w:rsid w:val="002453D2"/>
    <w:rsid w:val="00246036"/>
    <w:rsid w:val="0024609C"/>
    <w:rsid w:val="00246BE2"/>
    <w:rsid w:val="00246C61"/>
    <w:rsid w:val="00246EF2"/>
    <w:rsid w:val="0024726F"/>
    <w:rsid w:val="00250049"/>
    <w:rsid w:val="0025033E"/>
    <w:rsid w:val="0025089D"/>
    <w:rsid w:val="00251DD0"/>
    <w:rsid w:val="00252568"/>
    <w:rsid w:val="002526CE"/>
    <w:rsid w:val="00252764"/>
    <w:rsid w:val="00252DF4"/>
    <w:rsid w:val="00253229"/>
    <w:rsid w:val="00253D85"/>
    <w:rsid w:val="00253F66"/>
    <w:rsid w:val="0025466A"/>
    <w:rsid w:val="0025488E"/>
    <w:rsid w:val="00255907"/>
    <w:rsid w:val="00255A78"/>
    <w:rsid w:val="002561B8"/>
    <w:rsid w:val="00256297"/>
    <w:rsid w:val="00257695"/>
    <w:rsid w:val="00260141"/>
    <w:rsid w:val="00260584"/>
    <w:rsid w:val="00260AFD"/>
    <w:rsid w:val="0026193A"/>
    <w:rsid w:val="00261B4F"/>
    <w:rsid w:val="00261CC1"/>
    <w:rsid w:val="00261F11"/>
    <w:rsid w:val="00261F4F"/>
    <w:rsid w:val="00262457"/>
    <w:rsid w:val="0026247E"/>
    <w:rsid w:val="002624F0"/>
    <w:rsid w:val="00262865"/>
    <w:rsid w:val="002629CA"/>
    <w:rsid w:val="00262C3F"/>
    <w:rsid w:val="00262CBB"/>
    <w:rsid w:val="002633A3"/>
    <w:rsid w:val="00263583"/>
    <w:rsid w:val="002635DC"/>
    <w:rsid w:val="002638C9"/>
    <w:rsid w:val="00264036"/>
    <w:rsid w:val="0026405B"/>
    <w:rsid w:val="0026418E"/>
    <w:rsid w:val="00264603"/>
    <w:rsid w:val="00264A7F"/>
    <w:rsid w:val="00264ACE"/>
    <w:rsid w:val="00264C0F"/>
    <w:rsid w:val="002651A8"/>
    <w:rsid w:val="00265FAB"/>
    <w:rsid w:val="00266060"/>
    <w:rsid w:val="002664EF"/>
    <w:rsid w:val="00266793"/>
    <w:rsid w:val="00266A61"/>
    <w:rsid w:val="002676DF"/>
    <w:rsid w:val="002703F2"/>
    <w:rsid w:val="00270F17"/>
    <w:rsid w:val="0027104D"/>
    <w:rsid w:val="0027130F"/>
    <w:rsid w:val="0027131A"/>
    <w:rsid w:val="00272C86"/>
    <w:rsid w:val="002734FE"/>
    <w:rsid w:val="002741B9"/>
    <w:rsid w:val="00274953"/>
    <w:rsid w:val="00274C73"/>
    <w:rsid w:val="0027563D"/>
    <w:rsid w:val="00275834"/>
    <w:rsid w:val="002767F3"/>
    <w:rsid w:val="0027762A"/>
    <w:rsid w:val="00277F55"/>
    <w:rsid w:val="0028069D"/>
    <w:rsid w:val="00280E3D"/>
    <w:rsid w:val="00280E69"/>
    <w:rsid w:val="00280FE0"/>
    <w:rsid w:val="0028129F"/>
    <w:rsid w:val="002812FD"/>
    <w:rsid w:val="00281A0F"/>
    <w:rsid w:val="0028200D"/>
    <w:rsid w:val="002823CB"/>
    <w:rsid w:val="00282757"/>
    <w:rsid w:val="002829B4"/>
    <w:rsid w:val="00282BEF"/>
    <w:rsid w:val="0028314C"/>
    <w:rsid w:val="0028374B"/>
    <w:rsid w:val="00283D45"/>
    <w:rsid w:val="002840CA"/>
    <w:rsid w:val="00284B09"/>
    <w:rsid w:val="00284EBE"/>
    <w:rsid w:val="00285F6C"/>
    <w:rsid w:val="00285FE0"/>
    <w:rsid w:val="002860A2"/>
    <w:rsid w:val="002866EB"/>
    <w:rsid w:val="00286C17"/>
    <w:rsid w:val="002871A7"/>
    <w:rsid w:val="00287855"/>
    <w:rsid w:val="002878FA"/>
    <w:rsid w:val="00287C82"/>
    <w:rsid w:val="00287E01"/>
    <w:rsid w:val="00287EA4"/>
    <w:rsid w:val="00290484"/>
    <w:rsid w:val="00290AC1"/>
    <w:rsid w:val="00291850"/>
    <w:rsid w:val="00291CAA"/>
    <w:rsid w:val="00291FBE"/>
    <w:rsid w:val="00292036"/>
    <w:rsid w:val="002936CD"/>
    <w:rsid w:val="00293940"/>
    <w:rsid w:val="00294118"/>
    <w:rsid w:val="00295BC7"/>
    <w:rsid w:val="00296667"/>
    <w:rsid w:val="00296B35"/>
    <w:rsid w:val="0029769D"/>
    <w:rsid w:val="00297847"/>
    <w:rsid w:val="00297E4C"/>
    <w:rsid w:val="00297F61"/>
    <w:rsid w:val="002A0144"/>
    <w:rsid w:val="002A014C"/>
    <w:rsid w:val="002A0756"/>
    <w:rsid w:val="002A0961"/>
    <w:rsid w:val="002A0D22"/>
    <w:rsid w:val="002A122D"/>
    <w:rsid w:val="002A1710"/>
    <w:rsid w:val="002A1935"/>
    <w:rsid w:val="002A1D0A"/>
    <w:rsid w:val="002A1E36"/>
    <w:rsid w:val="002A208F"/>
    <w:rsid w:val="002A3A73"/>
    <w:rsid w:val="002A3F50"/>
    <w:rsid w:val="002A4755"/>
    <w:rsid w:val="002A5BA5"/>
    <w:rsid w:val="002A6691"/>
    <w:rsid w:val="002A677D"/>
    <w:rsid w:val="002A6F5C"/>
    <w:rsid w:val="002A7339"/>
    <w:rsid w:val="002A7BE1"/>
    <w:rsid w:val="002A7C82"/>
    <w:rsid w:val="002A7CEF"/>
    <w:rsid w:val="002A7F1A"/>
    <w:rsid w:val="002B0116"/>
    <w:rsid w:val="002B19B4"/>
    <w:rsid w:val="002B1B98"/>
    <w:rsid w:val="002B2015"/>
    <w:rsid w:val="002B2029"/>
    <w:rsid w:val="002B2362"/>
    <w:rsid w:val="002B243F"/>
    <w:rsid w:val="002B278F"/>
    <w:rsid w:val="002B27AA"/>
    <w:rsid w:val="002B2A62"/>
    <w:rsid w:val="002B2B54"/>
    <w:rsid w:val="002B2D74"/>
    <w:rsid w:val="002B2FEB"/>
    <w:rsid w:val="002B3517"/>
    <w:rsid w:val="002B3C38"/>
    <w:rsid w:val="002B426F"/>
    <w:rsid w:val="002B4407"/>
    <w:rsid w:val="002B4AE8"/>
    <w:rsid w:val="002B5A8C"/>
    <w:rsid w:val="002B5FC1"/>
    <w:rsid w:val="002B6890"/>
    <w:rsid w:val="002B6BB4"/>
    <w:rsid w:val="002B6DAF"/>
    <w:rsid w:val="002B6DDC"/>
    <w:rsid w:val="002B6ED1"/>
    <w:rsid w:val="002B7142"/>
    <w:rsid w:val="002B760B"/>
    <w:rsid w:val="002C0407"/>
    <w:rsid w:val="002C05CC"/>
    <w:rsid w:val="002C0823"/>
    <w:rsid w:val="002C1101"/>
    <w:rsid w:val="002C1524"/>
    <w:rsid w:val="002C1C51"/>
    <w:rsid w:val="002C2688"/>
    <w:rsid w:val="002C274D"/>
    <w:rsid w:val="002C29F4"/>
    <w:rsid w:val="002C357D"/>
    <w:rsid w:val="002C3C88"/>
    <w:rsid w:val="002C3D62"/>
    <w:rsid w:val="002C3DF5"/>
    <w:rsid w:val="002C46BE"/>
    <w:rsid w:val="002C4799"/>
    <w:rsid w:val="002C4E33"/>
    <w:rsid w:val="002C5C67"/>
    <w:rsid w:val="002C60F4"/>
    <w:rsid w:val="002C641B"/>
    <w:rsid w:val="002C64B4"/>
    <w:rsid w:val="002C6CC0"/>
    <w:rsid w:val="002C7AFC"/>
    <w:rsid w:val="002D0E0E"/>
    <w:rsid w:val="002D1172"/>
    <w:rsid w:val="002D1B1B"/>
    <w:rsid w:val="002D259B"/>
    <w:rsid w:val="002D28D0"/>
    <w:rsid w:val="002D2BEA"/>
    <w:rsid w:val="002D2DEE"/>
    <w:rsid w:val="002D3D90"/>
    <w:rsid w:val="002D3E61"/>
    <w:rsid w:val="002D408F"/>
    <w:rsid w:val="002D4813"/>
    <w:rsid w:val="002D49C5"/>
    <w:rsid w:val="002D4D4E"/>
    <w:rsid w:val="002D4D56"/>
    <w:rsid w:val="002D4EFE"/>
    <w:rsid w:val="002D4F08"/>
    <w:rsid w:val="002D56D1"/>
    <w:rsid w:val="002D598B"/>
    <w:rsid w:val="002D62DA"/>
    <w:rsid w:val="002D6396"/>
    <w:rsid w:val="002D6F0A"/>
    <w:rsid w:val="002D6F63"/>
    <w:rsid w:val="002D797F"/>
    <w:rsid w:val="002D7E96"/>
    <w:rsid w:val="002D7F3D"/>
    <w:rsid w:val="002E03F0"/>
    <w:rsid w:val="002E05E1"/>
    <w:rsid w:val="002E0AD6"/>
    <w:rsid w:val="002E0DDD"/>
    <w:rsid w:val="002E1751"/>
    <w:rsid w:val="002E1F87"/>
    <w:rsid w:val="002E20BE"/>
    <w:rsid w:val="002E24F0"/>
    <w:rsid w:val="002E2756"/>
    <w:rsid w:val="002E2B66"/>
    <w:rsid w:val="002E31F0"/>
    <w:rsid w:val="002E3CD4"/>
    <w:rsid w:val="002E43C9"/>
    <w:rsid w:val="002E4863"/>
    <w:rsid w:val="002E504E"/>
    <w:rsid w:val="002E523C"/>
    <w:rsid w:val="002E5244"/>
    <w:rsid w:val="002E5502"/>
    <w:rsid w:val="002E57D4"/>
    <w:rsid w:val="002E607A"/>
    <w:rsid w:val="002E66DF"/>
    <w:rsid w:val="002E6A30"/>
    <w:rsid w:val="002E6DD0"/>
    <w:rsid w:val="002E6F18"/>
    <w:rsid w:val="002E70EC"/>
    <w:rsid w:val="002E7295"/>
    <w:rsid w:val="002E7683"/>
    <w:rsid w:val="002E773C"/>
    <w:rsid w:val="002E7B66"/>
    <w:rsid w:val="002F007B"/>
    <w:rsid w:val="002F0DE6"/>
    <w:rsid w:val="002F1373"/>
    <w:rsid w:val="002F16CE"/>
    <w:rsid w:val="002F189C"/>
    <w:rsid w:val="002F1C8F"/>
    <w:rsid w:val="002F1F50"/>
    <w:rsid w:val="002F3CDF"/>
    <w:rsid w:val="002F3D3E"/>
    <w:rsid w:val="002F3F0C"/>
    <w:rsid w:val="002F45F3"/>
    <w:rsid w:val="002F4627"/>
    <w:rsid w:val="002F4C47"/>
    <w:rsid w:val="002F56B0"/>
    <w:rsid w:val="002F57AA"/>
    <w:rsid w:val="002F589B"/>
    <w:rsid w:val="002F5A46"/>
    <w:rsid w:val="002F6467"/>
    <w:rsid w:val="002F6495"/>
    <w:rsid w:val="002F67A3"/>
    <w:rsid w:val="002F6BC8"/>
    <w:rsid w:val="002F6CCF"/>
    <w:rsid w:val="002F6E1B"/>
    <w:rsid w:val="002F708D"/>
    <w:rsid w:val="002F7C96"/>
    <w:rsid w:val="003005BA"/>
    <w:rsid w:val="00300BB7"/>
    <w:rsid w:val="00301057"/>
    <w:rsid w:val="00301A27"/>
    <w:rsid w:val="003028D5"/>
    <w:rsid w:val="00302F83"/>
    <w:rsid w:val="0030310B"/>
    <w:rsid w:val="0030315F"/>
    <w:rsid w:val="0030376B"/>
    <w:rsid w:val="00303815"/>
    <w:rsid w:val="00303817"/>
    <w:rsid w:val="0030411B"/>
    <w:rsid w:val="00304120"/>
    <w:rsid w:val="003049BF"/>
    <w:rsid w:val="00304C6D"/>
    <w:rsid w:val="00304D27"/>
    <w:rsid w:val="003056CE"/>
    <w:rsid w:val="0030618B"/>
    <w:rsid w:val="00307603"/>
    <w:rsid w:val="003077E1"/>
    <w:rsid w:val="00307E10"/>
    <w:rsid w:val="0031063B"/>
    <w:rsid w:val="00310BF1"/>
    <w:rsid w:val="00310E4D"/>
    <w:rsid w:val="0031127C"/>
    <w:rsid w:val="00311836"/>
    <w:rsid w:val="00311D78"/>
    <w:rsid w:val="00312016"/>
    <w:rsid w:val="00312752"/>
    <w:rsid w:val="00312D4E"/>
    <w:rsid w:val="003140D9"/>
    <w:rsid w:val="0031457D"/>
    <w:rsid w:val="00314906"/>
    <w:rsid w:val="00314914"/>
    <w:rsid w:val="003151E9"/>
    <w:rsid w:val="003153C3"/>
    <w:rsid w:val="00315435"/>
    <w:rsid w:val="00315D4C"/>
    <w:rsid w:val="00315FFC"/>
    <w:rsid w:val="003163D3"/>
    <w:rsid w:val="00316AD0"/>
    <w:rsid w:val="0031711F"/>
    <w:rsid w:val="00317174"/>
    <w:rsid w:val="003172A7"/>
    <w:rsid w:val="0032047D"/>
    <w:rsid w:val="003204B4"/>
    <w:rsid w:val="00320912"/>
    <w:rsid w:val="00321AF3"/>
    <w:rsid w:val="00321E1B"/>
    <w:rsid w:val="00321F09"/>
    <w:rsid w:val="00322002"/>
    <w:rsid w:val="00322ADE"/>
    <w:rsid w:val="00322FB3"/>
    <w:rsid w:val="0032399A"/>
    <w:rsid w:val="00323B55"/>
    <w:rsid w:val="003244D2"/>
    <w:rsid w:val="00324CEF"/>
    <w:rsid w:val="00324CF6"/>
    <w:rsid w:val="003250EA"/>
    <w:rsid w:val="00325115"/>
    <w:rsid w:val="00325BBE"/>
    <w:rsid w:val="003265A0"/>
    <w:rsid w:val="00326811"/>
    <w:rsid w:val="00326DAA"/>
    <w:rsid w:val="00326E82"/>
    <w:rsid w:val="003270DC"/>
    <w:rsid w:val="00327ED8"/>
    <w:rsid w:val="00330687"/>
    <w:rsid w:val="003307AF"/>
    <w:rsid w:val="00330E4A"/>
    <w:rsid w:val="00330E57"/>
    <w:rsid w:val="00330E83"/>
    <w:rsid w:val="0033119F"/>
    <w:rsid w:val="003311F4"/>
    <w:rsid w:val="00331CD6"/>
    <w:rsid w:val="00332043"/>
    <w:rsid w:val="00332684"/>
    <w:rsid w:val="003332B4"/>
    <w:rsid w:val="00333E6A"/>
    <w:rsid w:val="0033419F"/>
    <w:rsid w:val="00334441"/>
    <w:rsid w:val="003350F1"/>
    <w:rsid w:val="00335122"/>
    <w:rsid w:val="003353A8"/>
    <w:rsid w:val="0033547F"/>
    <w:rsid w:val="00335E34"/>
    <w:rsid w:val="0033602B"/>
    <w:rsid w:val="00336046"/>
    <w:rsid w:val="003360A0"/>
    <w:rsid w:val="003361A5"/>
    <w:rsid w:val="00336B54"/>
    <w:rsid w:val="0033759B"/>
    <w:rsid w:val="00337A78"/>
    <w:rsid w:val="00337D5A"/>
    <w:rsid w:val="00337DCA"/>
    <w:rsid w:val="00337DDC"/>
    <w:rsid w:val="00337F71"/>
    <w:rsid w:val="0034079B"/>
    <w:rsid w:val="00341240"/>
    <w:rsid w:val="00341C1A"/>
    <w:rsid w:val="00341E77"/>
    <w:rsid w:val="00341FBD"/>
    <w:rsid w:val="00342254"/>
    <w:rsid w:val="003423DA"/>
    <w:rsid w:val="00342AA0"/>
    <w:rsid w:val="00343529"/>
    <w:rsid w:val="00344489"/>
    <w:rsid w:val="0034496E"/>
    <w:rsid w:val="00344A36"/>
    <w:rsid w:val="00344FF1"/>
    <w:rsid w:val="0034561D"/>
    <w:rsid w:val="00345A23"/>
    <w:rsid w:val="00345F2E"/>
    <w:rsid w:val="00346757"/>
    <w:rsid w:val="0034684A"/>
    <w:rsid w:val="003470C9"/>
    <w:rsid w:val="00347337"/>
    <w:rsid w:val="00351588"/>
    <w:rsid w:val="0035191C"/>
    <w:rsid w:val="00351B36"/>
    <w:rsid w:val="0035211E"/>
    <w:rsid w:val="00352308"/>
    <w:rsid w:val="0035295D"/>
    <w:rsid w:val="00353CA2"/>
    <w:rsid w:val="00353D01"/>
    <w:rsid w:val="00353DA9"/>
    <w:rsid w:val="00353ED8"/>
    <w:rsid w:val="003547D1"/>
    <w:rsid w:val="0035527C"/>
    <w:rsid w:val="003552E5"/>
    <w:rsid w:val="0035571C"/>
    <w:rsid w:val="00356A6C"/>
    <w:rsid w:val="003571C7"/>
    <w:rsid w:val="00357B18"/>
    <w:rsid w:val="00357CC7"/>
    <w:rsid w:val="00360F64"/>
    <w:rsid w:val="0036123F"/>
    <w:rsid w:val="003614F8"/>
    <w:rsid w:val="0036212D"/>
    <w:rsid w:val="00362878"/>
    <w:rsid w:val="00362D53"/>
    <w:rsid w:val="00362DEC"/>
    <w:rsid w:val="0036302B"/>
    <w:rsid w:val="003631C0"/>
    <w:rsid w:val="00364712"/>
    <w:rsid w:val="00365EE3"/>
    <w:rsid w:val="0036637D"/>
    <w:rsid w:val="00366BBF"/>
    <w:rsid w:val="00367137"/>
    <w:rsid w:val="00367477"/>
    <w:rsid w:val="00367C86"/>
    <w:rsid w:val="00367E8A"/>
    <w:rsid w:val="00371314"/>
    <w:rsid w:val="00371C4E"/>
    <w:rsid w:val="00371E59"/>
    <w:rsid w:val="0037272C"/>
    <w:rsid w:val="00372731"/>
    <w:rsid w:val="00372891"/>
    <w:rsid w:val="00372981"/>
    <w:rsid w:val="00373306"/>
    <w:rsid w:val="00373D4F"/>
    <w:rsid w:val="00374730"/>
    <w:rsid w:val="00374DF4"/>
    <w:rsid w:val="00374E62"/>
    <w:rsid w:val="00375704"/>
    <w:rsid w:val="003758A0"/>
    <w:rsid w:val="00375905"/>
    <w:rsid w:val="00375920"/>
    <w:rsid w:val="00375AEF"/>
    <w:rsid w:val="00375D4C"/>
    <w:rsid w:val="00376024"/>
    <w:rsid w:val="00376A81"/>
    <w:rsid w:val="00376AA6"/>
    <w:rsid w:val="0037798D"/>
    <w:rsid w:val="00377DDB"/>
    <w:rsid w:val="00377F7C"/>
    <w:rsid w:val="00380074"/>
    <w:rsid w:val="00380202"/>
    <w:rsid w:val="003802C9"/>
    <w:rsid w:val="00380CC4"/>
    <w:rsid w:val="00380CC8"/>
    <w:rsid w:val="003811AB"/>
    <w:rsid w:val="0038212E"/>
    <w:rsid w:val="00382952"/>
    <w:rsid w:val="0038365E"/>
    <w:rsid w:val="00383B6D"/>
    <w:rsid w:val="00383CDF"/>
    <w:rsid w:val="00384F04"/>
    <w:rsid w:val="00384FF7"/>
    <w:rsid w:val="00385974"/>
    <w:rsid w:val="003867F8"/>
    <w:rsid w:val="00386A5B"/>
    <w:rsid w:val="00386E11"/>
    <w:rsid w:val="00387112"/>
    <w:rsid w:val="00387161"/>
    <w:rsid w:val="00387373"/>
    <w:rsid w:val="003873B9"/>
    <w:rsid w:val="003873DA"/>
    <w:rsid w:val="003874B6"/>
    <w:rsid w:val="00387648"/>
    <w:rsid w:val="00390159"/>
    <w:rsid w:val="003901B9"/>
    <w:rsid w:val="00390F1C"/>
    <w:rsid w:val="003914D0"/>
    <w:rsid w:val="00391594"/>
    <w:rsid w:val="00391728"/>
    <w:rsid w:val="00392545"/>
    <w:rsid w:val="00392553"/>
    <w:rsid w:val="00392774"/>
    <w:rsid w:val="00393DD6"/>
    <w:rsid w:val="0039422F"/>
    <w:rsid w:val="00394387"/>
    <w:rsid w:val="003945D6"/>
    <w:rsid w:val="003945F8"/>
    <w:rsid w:val="0039497F"/>
    <w:rsid w:val="00394FEC"/>
    <w:rsid w:val="00395801"/>
    <w:rsid w:val="0039589D"/>
    <w:rsid w:val="00395C35"/>
    <w:rsid w:val="00396115"/>
    <w:rsid w:val="00397185"/>
    <w:rsid w:val="003973FD"/>
    <w:rsid w:val="003976F7"/>
    <w:rsid w:val="003979B5"/>
    <w:rsid w:val="00397DA9"/>
    <w:rsid w:val="003A0BE2"/>
    <w:rsid w:val="003A10AF"/>
    <w:rsid w:val="003A14CC"/>
    <w:rsid w:val="003A1B30"/>
    <w:rsid w:val="003A1E89"/>
    <w:rsid w:val="003A21CA"/>
    <w:rsid w:val="003A28B3"/>
    <w:rsid w:val="003A2B6D"/>
    <w:rsid w:val="003A3305"/>
    <w:rsid w:val="003A3D4D"/>
    <w:rsid w:val="003A41A3"/>
    <w:rsid w:val="003A42D7"/>
    <w:rsid w:val="003A4658"/>
    <w:rsid w:val="003A513D"/>
    <w:rsid w:val="003A6362"/>
    <w:rsid w:val="003A6472"/>
    <w:rsid w:val="003B0006"/>
    <w:rsid w:val="003B056B"/>
    <w:rsid w:val="003B15FB"/>
    <w:rsid w:val="003B18CD"/>
    <w:rsid w:val="003B2956"/>
    <w:rsid w:val="003B3EAB"/>
    <w:rsid w:val="003B4751"/>
    <w:rsid w:val="003B55D7"/>
    <w:rsid w:val="003B59FA"/>
    <w:rsid w:val="003B5DFF"/>
    <w:rsid w:val="003B5F8B"/>
    <w:rsid w:val="003B6489"/>
    <w:rsid w:val="003B6B06"/>
    <w:rsid w:val="003B76E0"/>
    <w:rsid w:val="003B782A"/>
    <w:rsid w:val="003C02AF"/>
    <w:rsid w:val="003C0857"/>
    <w:rsid w:val="003C0B63"/>
    <w:rsid w:val="003C114E"/>
    <w:rsid w:val="003C2CF5"/>
    <w:rsid w:val="003C2E35"/>
    <w:rsid w:val="003C31BB"/>
    <w:rsid w:val="003C33DD"/>
    <w:rsid w:val="003C3923"/>
    <w:rsid w:val="003C3EF0"/>
    <w:rsid w:val="003C41E6"/>
    <w:rsid w:val="003C4337"/>
    <w:rsid w:val="003C4822"/>
    <w:rsid w:val="003C4870"/>
    <w:rsid w:val="003C538B"/>
    <w:rsid w:val="003C5B4E"/>
    <w:rsid w:val="003C5C7B"/>
    <w:rsid w:val="003C5F8D"/>
    <w:rsid w:val="003C6028"/>
    <w:rsid w:val="003C628B"/>
    <w:rsid w:val="003C7171"/>
    <w:rsid w:val="003C7515"/>
    <w:rsid w:val="003C7568"/>
    <w:rsid w:val="003C7EFD"/>
    <w:rsid w:val="003D0E34"/>
    <w:rsid w:val="003D127B"/>
    <w:rsid w:val="003D181F"/>
    <w:rsid w:val="003D18B9"/>
    <w:rsid w:val="003D198C"/>
    <w:rsid w:val="003D1B68"/>
    <w:rsid w:val="003D2158"/>
    <w:rsid w:val="003D2BBD"/>
    <w:rsid w:val="003D33CA"/>
    <w:rsid w:val="003D37FD"/>
    <w:rsid w:val="003D3AED"/>
    <w:rsid w:val="003D3B56"/>
    <w:rsid w:val="003D45BB"/>
    <w:rsid w:val="003D5CAF"/>
    <w:rsid w:val="003D5CD3"/>
    <w:rsid w:val="003D5D7D"/>
    <w:rsid w:val="003D630C"/>
    <w:rsid w:val="003D63BE"/>
    <w:rsid w:val="003D68E1"/>
    <w:rsid w:val="003D6A19"/>
    <w:rsid w:val="003D6F75"/>
    <w:rsid w:val="003E01DF"/>
    <w:rsid w:val="003E0531"/>
    <w:rsid w:val="003E055A"/>
    <w:rsid w:val="003E06BF"/>
    <w:rsid w:val="003E0C7F"/>
    <w:rsid w:val="003E1741"/>
    <w:rsid w:val="003E1DE3"/>
    <w:rsid w:val="003E2080"/>
    <w:rsid w:val="003E2799"/>
    <w:rsid w:val="003E2A39"/>
    <w:rsid w:val="003E2E83"/>
    <w:rsid w:val="003E33D3"/>
    <w:rsid w:val="003E3693"/>
    <w:rsid w:val="003E37EB"/>
    <w:rsid w:val="003E38DC"/>
    <w:rsid w:val="003E3F7F"/>
    <w:rsid w:val="003E3FDE"/>
    <w:rsid w:val="003E438C"/>
    <w:rsid w:val="003E4D96"/>
    <w:rsid w:val="003E4FD9"/>
    <w:rsid w:val="003E56D0"/>
    <w:rsid w:val="003E5FA4"/>
    <w:rsid w:val="003E623E"/>
    <w:rsid w:val="003E676C"/>
    <w:rsid w:val="003E6B09"/>
    <w:rsid w:val="003E6BBF"/>
    <w:rsid w:val="003E79F7"/>
    <w:rsid w:val="003F084E"/>
    <w:rsid w:val="003F0FCF"/>
    <w:rsid w:val="003F163A"/>
    <w:rsid w:val="003F1AA1"/>
    <w:rsid w:val="003F20CD"/>
    <w:rsid w:val="003F22B8"/>
    <w:rsid w:val="003F2743"/>
    <w:rsid w:val="003F2E1D"/>
    <w:rsid w:val="003F30FA"/>
    <w:rsid w:val="003F3293"/>
    <w:rsid w:val="003F37D5"/>
    <w:rsid w:val="003F3865"/>
    <w:rsid w:val="003F51A9"/>
    <w:rsid w:val="003F51BA"/>
    <w:rsid w:val="003F5672"/>
    <w:rsid w:val="003F5727"/>
    <w:rsid w:val="003F62C7"/>
    <w:rsid w:val="003F62E4"/>
    <w:rsid w:val="003F6529"/>
    <w:rsid w:val="003F6A04"/>
    <w:rsid w:val="003F6B14"/>
    <w:rsid w:val="003F7605"/>
    <w:rsid w:val="003F7F83"/>
    <w:rsid w:val="004002D6"/>
    <w:rsid w:val="004003CB"/>
    <w:rsid w:val="0040092D"/>
    <w:rsid w:val="00400A5D"/>
    <w:rsid w:val="00400D98"/>
    <w:rsid w:val="0040210C"/>
    <w:rsid w:val="00402207"/>
    <w:rsid w:val="004026CC"/>
    <w:rsid w:val="004036F9"/>
    <w:rsid w:val="0040420B"/>
    <w:rsid w:val="004046DF"/>
    <w:rsid w:val="004058FD"/>
    <w:rsid w:val="00406540"/>
    <w:rsid w:val="00406618"/>
    <w:rsid w:val="00406DF8"/>
    <w:rsid w:val="004070E1"/>
    <w:rsid w:val="004075E7"/>
    <w:rsid w:val="00410A2D"/>
    <w:rsid w:val="00410E3E"/>
    <w:rsid w:val="0041116F"/>
    <w:rsid w:val="004111B6"/>
    <w:rsid w:val="00411763"/>
    <w:rsid w:val="004117BD"/>
    <w:rsid w:val="00411DFF"/>
    <w:rsid w:val="00412447"/>
    <w:rsid w:val="00412BC1"/>
    <w:rsid w:val="00412E22"/>
    <w:rsid w:val="00412F59"/>
    <w:rsid w:val="004135AE"/>
    <w:rsid w:val="00413DFB"/>
    <w:rsid w:val="00414ADB"/>
    <w:rsid w:val="00415473"/>
    <w:rsid w:val="00415D62"/>
    <w:rsid w:val="004165F2"/>
    <w:rsid w:val="00416C0D"/>
    <w:rsid w:val="00416E40"/>
    <w:rsid w:val="00416E92"/>
    <w:rsid w:val="00417032"/>
    <w:rsid w:val="00417500"/>
    <w:rsid w:val="0041757D"/>
    <w:rsid w:val="00417867"/>
    <w:rsid w:val="004201A1"/>
    <w:rsid w:val="004206A0"/>
    <w:rsid w:val="004226FF"/>
    <w:rsid w:val="00422B5E"/>
    <w:rsid w:val="00422C4C"/>
    <w:rsid w:val="00422FA7"/>
    <w:rsid w:val="0042320D"/>
    <w:rsid w:val="00423A1D"/>
    <w:rsid w:val="004246A1"/>
    <w:rsid w:val="00424876"/>
    <w:rsid w:val="0042530B"/>
    <w:rsid w:val="00425951"/>
    <w:rsid w:val="0042639C"/>
    <w:rsid w:val="004271B5"/>
    <w:rsid w:val="0042742A"/>
    <w:rsid w:val="00427E6A"/>
    <w:rsid w:val="0043011E"/>
    <w:rsid w:val="00430C11"/>
    <w:rsid w:val="0043165F"/>
    <w:rsid w:val="0043239C"/>
    <w:rsid w:val="00432FF5"/>
    <w:rsid w:val="00433662"/>
    <w:rsid w:val="0043454C"/>
    <w:rsid w:val="00434DEB"/>
    <w:rsid w:val="00435282"/>
    <w:rsid w:val="0043581B"/>
    <w:rsid w:val="0043585A"/>
    <w:rsid w:val="004363E5"/>
    <w:rsid w:val="004369EF"/>
    <w:rsid w:val="00436C50"/>
    <w:rsid w:val="00436D0E"/>
    <w:rsid w:val="00436F9C"/>
    <w:rsid w:val="004370EB"/>
    <w:rsid w:val="0043751B"/>
    <w:rsid w:val="0043764D"/>
    <w:rsid w:val="00437A67"/>
    <w:rsid w:val="004403E8"/>
    <w:rsid w:val="0044047B"/>
    <w:rsid w:val="00440BEB"/>
    <w:rsid w:val="00440E9B"/>
    <w:rsid w:val="004419E6"/>
    <w:rsid w:val="00441DF6"/>
    <w:rsid w:val="00441F02"/>
    <w:rsid w:val="00441F19"/>
    <w:rsid w:val="00443DA5"/>
    <w:rsid w:val="00444849"/>
    <w:rsid w:val="0044487F"/>
    <w:rsid w:val="00444B56"/>
    <w:rsid w:val="00444C97"/>
    <w:rsid w:val="00444DCB"/>
    <w:rsid w:val="004451D3"/>
    <w:rsid w:val="004451E3"/>
    <w:rsid w:val="00445C53"/>
    <w:rsid w:val="00445E43"/>
    <w:rsid w:val="00445F72"/>
    <w:rsid w:val="004465E6"/>
    <w:rsid w:val="0044660E"/>
    <w:rsid w:val="00446B8C"/>
    <w:rsid w:val="004470D3"/>
    <w:rsid w:val="004475B4"/>
    <w:rsid w:val="00450559"/>
    <w:rsid w:val="00450573"/>
    <w:rsid w:val="00450BF6"/>
    <w:rsid w:val="004514AD"/>
    <w:rsid w:val="00451BBE"/>
    <w:rsid w:val="00451D0C"/>
    <w:rsid w:val="00451E4C"/>
    <w:rsid w:val="004520C6"/>
    <w:rsid w:val="004522CD"/>
    <w:rsid w:val="00452462"/>
    <w:rsid w:val="00452632"/>
    <w:rsid w:val="0045292C"/>
    <w:rsid w:val="00452B89"/>
    <w:rsid w:val="00452C73"/>
    <w:rsid w:val="00453B37"/>
    <w:rsid w:val="00453D53"/>
    <w:rsid w:val="00454284"/>
    <w:rsid w:val="00454571"/>
    <w:rsid w:val="004546D9"/>
    <w:rsid w:val="00455CB5"/>
    <w:rsid w:val="004562B4"/>
    <w:rsid w:val="00456623"/>
    <w:rsid w:val="00456696"/>
    <w:rsid w:val="004566B9"/>
    <w:rsid w:val="0045751E"/>
    <w:rsid w:val="00457823"/>
    <w:rsid w:val="00457F73"/>
    <w:rsid w:val="00460352"/>
    <w:rsid w:val="00460AEA"/>
    <w:rsid w:val="0046144F"/>
    <w:rsid w:val="004615EA"/>
    <w:rsid w:val="00461D7C"/>
    <w:rsid w:val="0046235B"/>
    <w:rsid w:val="004625A6"/>
    <w:rsid w:val="004636C7"/>
    <w:rsid w:val="00463DBB"/>
    <w:rsid w:val="00463F42"/>
    <w:rsid w:val="00464612"/>
    <w:rsid w:val="004655AE"/>
    <w:rsid w:val="00465872"/>
    <w:rsid w:val="00465BEF"/>
    <w:rsid w:val="00465FBE"/>
    <w:rsid w:val="0046630B"/>
    <w:rsid w:val="004666CE"/>
    <w:rsid w:val="00466759"/>
    <w:rsid w:val="00466F08"/>
    <w:rsid w:val="004671CB"/>
    <w:rsid w:val="00467254"/>
    <w:rsid w:val="00467687"/>
    <w:rsid w:val="004678FE"/>
    <w:rsid w:val="00467D7D"/>
    <w:rsid w:val="0047082A"/>
    <w:rsid w:val="00471351"/>
    <w:rsid w:val="00471776"/>
    <w:rsid w:val="004718AE"/>
    <w:rsid w:val="00471A10"/>
    <w:rsid w:val="004721E4"/>
    <w:rsid w:val="004729BA"/>
    <w:rsid w:val="00472CB1"/>
    <w:rsid w:val="004733D4"/>
    <w:rsid w:val="00473567"/>
    <w:rsid w:val="00474697"/>
    <w:rsid w:val="004746F4"/>
    <w:rsid w:val="00475139"/>
    <w:rsid w:val="004751DD"/>
    <w:rsid w:val="00475B12"/>
    <w:rsid w:val="00475CD9"/>
    <w:rsid w:val="004767AF"/>
    <w:rsid w:val="004805F1"/>
    <w:rsid w:val="00480743"/>
    <w:rsid w:val="00480807"/>
    <w:rsid w:val="00480BFD"/>
    <w:rsid w:val="00480E45"/>
    <w:rsid w:val="00481190"/>
    <w:rsid w:val="0048164F"/>
    <w:rsid w:val="00481E97"/>
    <w:rsid w:val="004829B2"/>
    <w:rsid w:val="00483B76"/>
    <w:rsid w:val="00483E7A"/>
    <w:rsid w:val="00484B4D"/>
    <w:rsid w:val="00484CA7"/>
    <w:rsid w:val="00485364"/>
    <w:rsid w:val="0048547A"/>
    <w:rsid w:val="004856BC"/>
    <w:rsid w:val="00486183"/>
    <w:rsid w:val="00486233"/>
    <w:rsid w:val="0048743E"/>
    <w:rsid w:val="00487A92"/>
    <w:rsid w:val="00487B6E"/>
    <w:rsid w:val="00490215"/>
    <w:rsid w:val="00490BB5"/>
    <w:rsid w:val="00490DD4"/>
    <w:rsid w:val="00490EA9"/>
    <w:rsid w:val="004910E2"/>
    <w:rsid w:val="00491FA5"/>
    <w:rsid w:val="004925D2"/>
    <w:rsid w:val="004936AF"/>
    <w:rsid w:val="0049408A"/>
    <w:rsid w:val="00494E04"/>
    <w:rsid w:val="00494E4C"/>
    <w:rsid w:val="00494E4E"/>
    <w:rsid w:val="00495A93"/>
    <w:rsid w:val="00495EA1"/>
    <w:rsid w:val="00496EED"/>
    <w:rsid w:val="004972C0"/>
    <w:rsid w:val="00497376"/>
    <w:rsid w:val="004A01C4"/>
    <w:rsid w:val="004A0503"/>
    <w:rsid w:val="004A090E"/>
    <w:rsid w:val="004A0DED"/>
    <w:rsid w:val="004A104F"/>
    <w:rsid w:val="004A2078"/>
    <w:rsid w:val="004A287B"/>
    <w:rsid w:val="004A45AD"/>
    <w:rsid w:val="004A4786"/>
    <w:rsid w:val="004A5012"/>
    <w:rsid w:val="004A5310"/>
    <w:rsid w:val="004A590C"/>
    <w:rsid w:val="004A59F9"/>
    <w:rsid w:val="004A5BEB"/>
    <w:rsid w:val="004A6442"/>
    <w:rsid w:val="004A6ABA"/>
    <w:rsid w:val="004A6CAF"/>
    <w:rsid w:val="004A6D74"/>
    <w:rsid w:val="004A72B8"/>
    <w:rsid w:val="004A7C20"/>
    <w:rsid w:val="004A7DE2"/>
    <w:rsid w:val="004B019D"/>
    <w:rsid w:val="004B0384"/>
    <w:rsid w:val="004B03EC"/>
    <w:rsid w:val="004B088A"/>
    <w:rsid w:val="004B10F9"/>
    <w:rsid w:val="004B17D7"/>
    <w:rsid w:val="004B1B9D"/>
    <w:rsid w:val="004B1CB6"/>
    <w:rsid w:val="004B20A6"/>
    <w:rsid w:val="004B2DC7"/>
    <w:rsid w:val="004B2F89"/>
    <w:rsid w:val="004B3500"/>
    <w:rsid w:val="004B35C5"/>
    <w:rsid w:val="004B3D49"/>
    <w:rsid w:val="004B3FBB"/>
    <w:rsid w:val="004B440D"/>
    <w:rsid w:val="004B44C5"/>
    <w:rsid w:val="004B47AF"/>
    <w:rsid w:val="004B4F04"/>
    <w:rsid w:val="004B5401"/>
    <w:rsid w:val="004B542D"/>
    <w:rsid w:val="004B5526"/>
    <w:rsid w:val="004B5AC8"/>
    <w:rsid w:val="004B5E02"/>
    <w:rsid w:val="004B607F"/>
    <w:rsid w:val="004B6B86"/>
    <w:rsid w:val="004B7215"/>
    <w:rsid w:val="004B79DC"/>
    <w:rsid w:val="004B7A83"/>
    <w:rsid w:val="004B7C93"/>
    <w:rsid w:val="004B7D29"/>
    <w:rsid w:val="004B7EE9"/>
    <w:rsid w:val="004B7FF2"/>
    <w:rsid w:val="004C069E"/>
    <w:rsid w:val="004C072E"/>
    <w:rsid w:val="004C0DEA"/>
    <w:rsid w:val="004C0F81"/>
    <w:rsid w:val="004C18AB"/>
    <w:rsid w:val="004C204A"/>
    <w:rsid w:val="004C253A"/>
    <w:rsid w:val="004C292F"/>
    <w:rsid w:val="004C2B9F"/>
    <w:rsid w:val="004C36DA"/>
    <w:rsid w:val="004C3848"/>
    <w:rsid w:val="004C3889"/>
    <w:rsid w:val="004C38B5"/>
    <w:rsid w:val="004C3B13"/>
    <w:rsid w:val="004C44C3"/>
    <w:rsid w:val="004C476F"/>
    <w:rsid w:val="004C497D"/>
    <w:rsid w:val="004C4BB9"/>
    <w:rsid w:val="004C5151"/>
    <w:rsid w:val="004C539F"/>
    <w:rsid w:val="004C5908"/>
    <w:rsid w:val="004C59FD"/>
    <w:rsid w:val="004C64DD"/>
    <w:rsid w:val="004C6941"/>
    <w:rsid w:val="004C69EE"/>
    <w:rsid w:val="004C716F"/>
    <w:rsid w:val="004C7280"/>
    <w:rsid w:val="004C7534"/>
    <w:rsid w:val="004C7DFA"/>
    <w:rsid w:val="004C7FB9"/>
    <w:rsid w:val="004D06E0"/>
    <w:rsid w:val="004D0DDB"/>
    <w:rsid w:val="004D0ECE"/>
    <w:rsid w:val="004D1AF6"/>
    <w:rsid w:val="004D1BC4"/>
    <w:rsid w:val="004D21D9"/>
    <w:rsid w:val="004D311A"/>
    <w:rsid w:val="004D3192"/>
    <w:rsid w:val="004D3A4E"/>
    <w:rsid w:val="004D3F87"/>
    <w:rsid w:val="004D465A"/>
    <w:rsid w:val="004D5A2A"/>
    <w:rsid w:val="004D5BFA"/>
    <w:rsid w:val="004D7C12"/>
    <w:rsid w:val="004E02F0"/>
    <w:rsid w:val="004E0616"/>
    <w:rsid w:val="004E0C50"/>
    <w:rsid w:val="004E0FB4"/>
    <w:rsid w:val="004E13A2"/>
    <w:rsid w:val="004E1665"/>
    <w:rsid w:val="004E17E3"/>
    <w:rsid w:val="004E1DC7"/>
    <w:rsid w:val="004E1F04"/>
    <w:rsid w:val="004E2CBF"/>
    <w:rsid w:val="004E2DD6"/>
    <w:rsid w:val="004E31F6"/>
    <w:rsid w:val="004E3955"/>
    <w:rsid w:val="004E3A9E"/>
    <w:rsid w:val="004E3F61"/>
    <w:rsid w:val="004E4BB2"/>
    <w:rsid w:val="004E502D"/>
    <w:rsid w:val="004E57A1"/>
    <w:rsid w:val="004E57A7"/>
    <w:rsid w:val="004E5AEB"/>
    <w:rsid w:val="004E5C7F"/>
    <w:rsid w:val="004E5CDC"/>
    <w:rsid w:val="004E6008"/>
    <w:rsid w:val="004E6634"/>
    <w:rsid w:val="004E6BBE"/>
    <w:rsid w:val="004E756F"/>
    <w:rsid w:val="004E7774"/>
    <w:rsid w:val="004E7819"/>
    <w:rsid w:val="004E7B02"/>
    <w:rsid w:val="004E7EF7"/>
    <w:rsid w:val="004E7F8A"/>
    <w:rsid w:val="004F0F6A"/>
    <w:rsid w:val="004F1149"/>
    <w:rsid w:val="004F1915"/>
    <w:rsid w:val="004F32B1"/>
    <w:rsid w:val="004F3A1A"/>
    <w:rsid w:val="004F3A8B"/>
    <w:rsid w:val="004F48A9"/>
    <w:rsid w:val="004F490C"/>
    <w:rsid w:val="004F4977"/>
    <w:rsid w:val="004F4B44"/>
    <w:rsid w:val="004F4DE9"/>
    <w:rsid w:val="004F4E94"/>
    <w:rsid w:val="004F4EF3"/>
    <w:rsid w:val="004F4EF4"/>
    <w:rsid w:val="004F538E"/>
    <w:rsid w:val="004F584A"/>
    <w:rsid w:val="004F584B"/>
    <w:rsid w:val="004F5E14"/>
    <w:rsid w:val="004F6E1B"/>
    <w:rsid w:val="004F728F"/>
    <w:rsid w:val="00500268"/>
    <w:rsid w:val="00501583"/>
    <w:rsid w:val="00501C63"/>
    <w:rsid w:val="0050221A"/>
    <w:rsid w:val="00502D43"/>
    <w:rsid w:val="0050328F"/>
    <w:rsid w:val="00503414"/>
    <w:rsid w:val="0050341C"/>
    <w:rsid w:val="005039F1"/>
    <w:rsid w:val="005051DF"/>
    <w:rsid w:val="00505516"/>
    <w:rsid w:val="00505CD1"/>
    <w:rsid w:val="005064CC"/>
    <w:rsid w:val="00506543"/>
    <w:rsid w:val="0051043C"/>
    <w:rsid w:val="005107DC"/>
    <w:rsid w:val="005116B3"/>
    <w:rsid w:val="0051304E"/>
    <w:rsid w:val="00514E6A"/>
    <w:rsid w:val="00515CC1"/>
    <w:rsid w:val="00515EDA"/>
    <w:rsid w:val="0051619B"/>
    <w:rsid w:val="00516B11"/>
    <w:rsid w:val="00516BCA"/>
    <w:rsid w:val="00516D64"/>
    <w:rsid w:val="0051714A"/>
    <w:rsid w:val="005178D0"/>
    <w:rsid w:val="00517BA5"/>
    <w:rsid w:val="00520956"/>
    <w:rsid w:val="00520B4C"/>
    <w:rsid w:val="00520D2C"/>
    <w:rsid w:val="00521273"/>
    <w:rsid w:val="00521D7B"/>
    <w:rsid w:val="00522078"/>
    <w:rsid w:val="005221A6"/>
    <w:rsid w:val="005221E5"/>
    <w:rsid w:val="005222E1"/>
    <w:rsid w:val="00522965"/>
    <w:rsid w:val="00522FE0"/>
    <w:rsid w:val="005231D7"/>
    <w:rsid w:val="005237AF"/>
    <w:rsid w:val="00524D89"/>
    <w:rsid w:val="005251B9"/>
    <w:rsid w:val="0052529D"/>
    <w:rsid w:val="005255E5"/>
    <w:rsid w:val="0052576F"/>
    <w:rsid w:val="005258D8"/>
    <w:rsid w:val="00525A8D"/>
    <w:rsid w:val="00525F21"/>
    <w:rsid w:val="005261DE"/>
    <w:rsid w:val="005301ED"/>
    <w:rsid w:val="005304CD"/>
    <w:rsid w:val="00530530"/>
    <w:rsid w:val="005309AF"/>
    <w:rsid w:val="005317D1"/>
    <w:rsid w:val="00531B55"/>
    <w:rsid w:val="00531F20"/>
    <w:rsid w:val="00531FE4"/>
    <w:rsid w:val="00532372"/>
    <w:rsid w:val="00532747"/>
    <w:rsid w:val="005329F3"/>
    <w:rsid w:val="00532D43"/>
    <w:rsid w:val="00533693"/>
    <w:rsid w:val="00533D96"/>
    <w:rsid w:val="0053513F"/>
    <w:rsid w:val="00535FA8"/>
    <w:rsid w:val="00535FF3"/>
    <w:rsid w:val="0053619A"/>
    <w:rsid w:val="005361CC"/>
    <w:rsid w:val="00536CD6"/>
    <w:rsid w:val="00537050"/>
    <w:rsid w:val="005378A3"/>
    <w:rsid w:val="00537ED9"/>
    <w:rsid w:val="00540DB5"/>
    <w:rsid w:val="005410F1"/>
    <w:rsid w:val="0054144F"/>
    <w:rsid w:val="00541BF5"/>
    <w:rsid w:val="00541BFC"/>
    <w:rsid w:val="00541D65"/>
    <w:rsid w:val="00542318"/>
    <w:rsid w:val="005427F6"/>
    <w:rsid w:val="00542DBE"/>
    <w:rsid w:val="00542F54"/>
    <w:rsid w:val="005431C7"/>
    <w:rsid w:val="0054321F"/>
    <w:rsid w:val="00543272"/>
    <w:rsid w:val="0054426D"/>
    <w:rsid w:val="00544C5A"/>
    <w:rsid w:val="00544D43"/>
    <w:rsid w:val="0054504A"/>
    <w:rsid w:val="00545083"/>
    <w:rsid w:val="005453FA"/>
    <w:rsid w:val="00545577"/>
    <w:rsid w:val="00545E1E"/>
    <w:rsid w:val="0054684A"/>
    <w:rsid w:val="005469BA"/>
    <w:rsid w:val="00546C0B"/>
    <w:rsid w:val="00547753"/>
    <w:rsid w:val="00547ACA"/>
    <w:rsid w:val="00547C38"/>
    <w:rsid w:val="00550520"/>
    <w:rsid w:val="005507CC"/>
    <w:rsid w:val="00551139"/>
    <w:rsid w:val="005518C4"/>
    <w:rsid w:val="00552AAC"/>
    <w:rsid w:val="00552B43"/>
    <w:rsid w:val="00552BC3"/>
    <w:rsid w:val="00552F70"/>
    <w:rsid w:val="00553340"/>
    <w:rsid w:val="00553644"/>
    <w:rsid w:val="005537DD"/>
    <w:rsid w:val="00553D86"/>
    <w:rsid w:val="005541F0"/>
    <w:rsid w:val="005542E9"/>
    <w:rsid w:val="00554B86"/>
    <w:rsid w:val="00554FA6"/>
    <w:rsid w:val="00555346"/>
    <w:rsid w:val="005566E3"/>
    <w:rsid w:val="00556C26"/>
    <w:rsid w:val="00556C96"/>
    <w:rsid w:val="00561CED"/>
    <w:rsid w:val="005623BB"/>
    <w:rsid w:val="005626FD"/>
    <w:rsid w:val="00562880"/>
    <w:rsid w:val="00562FF3"/>
    <w:rsid w:val="0056320D"/>
    <w:rsid w:val="0056341A"/>
    <w:rsid w:val="00563A93"/>
    <w:rsid w:val="00563AC6"/>
    <w:rsid w:val="00563FBE"/>
    <w:rsid w:val="005643C6"/>
    <w:rsid w:val="0056501C"/>
    <w:rsid w:val="005652FD"/>
    <w:rsid w:val="00565BC3"/>
    <w:rsid w:val="00565E13"/>
    <w:rsid w:val="005667CB"/>
    <w:rsid w:val="00566B17"/>
    <w:rsid w:val="0056751F"/>
    <w:rsid w:val="00567E9A"/>
    <w:rsid w:val="00570120"/>
    <w:rsid w:val="005708F0"/>
    <w:rsid w:val="00570B50"/>
    <w:rsid w:val="005711C3"/>
    <w:rsid w:val="00571512"/>
    <w:rsid w:val="0057172E"/>
    <w:rsid w:val="00572FDF"/>
    <w:rsid w:val="0057406D"/>
    <w:rsid w:val="0057465F"/>
    <w:rsid w:val="00574749"/>
    <w:rsid w:val="0057474B"/>
    <w:rsid w:val="005759C9"/>
    <w:rsid w:val="00575CBC"/>
    <w:rsid w:val="005760FE"/>
    <w:rsid w:val="005773D6"/>
    <w:rsid w:val="005773E1"/>
    <w:rsid w:val="0057747E"/>
    <w:rsid w:val="0057773B"/>
    <w:rsid w:val="005778A2"/>
    <w:rsid w:val="00577A19"/>
    <w:rsid w:val="00577B1A"/>
    <w:rsid w:val="005801A6"/>
    <w:rsid w:val="00580202"/>
    <w:rsid w:val="00580AB6"/>
    <w:rsid w:val="00580EEF"/>
    <w:rsid w:val="005812DC"/>
    <w:rsid w:val="00581353"/>
    <w:rsid w:val="0058196D"/>
    <w:rsid w:val="00581DB4"/>
    <w:rsid w:val="005827A0"/>
    <w:rsid w:val="0058323B"/>
    <w:rsid w:val="0058328D"/>
    <w:rsid w:val="00583827"/>
    <w:rsid w:val="005842F9"/>
    <w:rsid w:val="005843BD"/>
    <w:rsid w:val="00584863"/>
    <w:rsid w:val="00584938"/>
    <w:rsid w:val="00584D33"/>
    <w:rsid w:val="00585162"/>
    <w:rsid w:val="0058694F"/>
    <w:rsid w:val="005869A0"/>
    <w:rsid w:val="005869E6"/>
    <w:rsid w:val="00587798"/>
    <w:rsid w:val="00590379"/>
    <w:rsid w:val="00590DEA"/>
    <w:rsid w:val="00590F9D"/>
    <w:rsid w:val="00591372"/>
    <w:rsid w:val="00591862"/>
    <w:rsid w:val="005931E8"/>
    <w:rsid w:val="005938D5"/>
    <w:rsid w:val="0059421D"/>
    <w:rsid w:val="00594347"/>
    <w:rsid w:val="00594367"/>
    <w:rsid w:val="0059543A"/>
    <w:rsid w:val="005956B9"/>
    <w:rsid w:val="00595F15"/>
    <w:rsid w:val="005960D5"/>
    <w:rsid w:val="0059612D"/>
    <w:rsid w:val="00597B16"/>
    <w:rsid w:val="00597CE4"/>
    <w:rsid w:val="005A029D"/>
    <w:rsid w:val="005A067F"/>
    <w:rsid w:val="005A0B9A"/>
    <w:rsid w:val="005A1400"/>
    <w:rsid w:val="005A1675"/>
    <w:rsid w:val="005A2092"/>
    <w:rsid w:val="005A2551"/>
    <w:rsid w:val="005A2A7F"/>
    <w:rsid w:val="005A2C9B"/>
    <w:rsid w:val="005A2D45"/>
    <w:rsid w:val="005A3185"/>
    <w:rsid w:val="005A3582"/>
    <w:rsid w:val="005A3982"/>
    <w:rsid w:val="005A3E39"/>
    <w:rsid w:val="005A40F5"/>
    <w:rsid w:val="005A43BA"/>
    <w:rsid w:val="005A4B17"/>
    <w:rsid w:val="005A4FA9"/>
    <w:rsid w:val="005A5432"/>
    <w:rsid w:val="005A5997"/>
    <w:rsid w:val="005A61EA"/>
    <w:rsid w:val="005A624F"/>
    <w:rsid w:val="005A633A"/>
    <w:rsid w:val="005A6542"/>
    <w:rsid w:val="005A65DF"/>
    <w:rsid w:val="005A67AA"/>
    <w:rsid w:val="005A6950"/>
    <w:rsid w:val="005A7024"/>
    <w:rsid w:val="005A72D1"/>
    <w:rsid w:val="005A75DC"/>
    <w:rsid w:val="005A7D0F"/>
    <w:rsid w:val="005B01D1"/>
    <w:rsid w:val="005B0341"/>
    <w:rsid w:val="005B069D"/>
    <w:rsid w:val="005B14B6"/>
    <w:rsid w:val="005B1635"/>
    <w:rsid w:val="005B1E4E"/>
    <w:rsid w:val="005B2413"/>
    <w:rsid w:val="005B2620"/>
    <w:rsid w:val="005B2B28"/>
    <w:rsid w:val="005B2CC9"/>
    <w:rsid w:val="005B3844"/>
    <w:rsid w:val="005B3C4B"/>
    <w:rsid w:val="005B5B21"/>
    <w:rsid w:val="005B6346"/>
    <w:rsid w:val="005B645A"/>
    <w:rsid w:val="005B695B"/>
    <w:rsid w:val="005B6D1B"/>
    <w:rsid w:val="005B7521"/>
    <w:rsid w:val="005B7532"/>
    <w:rsid w:val="005C0534"/>
    <w:rsid w:val="005C0A93"/>
    <w:rsid w:val="005C0DFA"/>
    <w:rsid w:val="005C1326"/>
    <w:rsid w:val="005C132F"/>
    <w:rsid w:val="005C288B"/>
    <w:rsid w:val="005C29F4"/>
    <w:rsid w:val="005C358C"/>
    <w:rsid w:val="005C3D3D"/>
    <w:rsid w:val="005C3F6A"/>
    <w:rsid w:val="005C42B9"/>
    <w:rsid w:val="005C4A26"/>
    <w:rsid w:val="005C4A5C"/>
    <w:rsid w:val="005C4FA3"/>
    <w:rsid w:val="005C5439"/>
    <w:rsid w:val="005C5E9A"/>
    <w:rsid w:val="005C6FD3"/>
    <w:rsid w:val="005C7F64"/>
    <w:rsid w:val="005D0399"/>
    <w:rsid w:val="005D05E8"/>
    <w:rsid w:val="005D0E36"/>
    <w:rsid w:val="005D1C62"/>
    <w:rsid w:val="005D2084"/>
    <w:rsid w:val="005D28C9"/>
    <w:rsid w:val="005D2C9A"/>
    <w:rsid w:val="005D2DF3"/>
    <w:rsid w:val="005D3AA5"/>
    <w:rsid w:val="005D418D"/>
    <w:rsid w:val="005D4611"/>
    <w:rsid w:val="005D4761"/>
    <w:rsid w:val="005D48D3"/>
    <w:rsid w:val="005D4963"/>
    <w:rsid w:val="005D4DF1"/>
    <w:rsid w:val="005D5422"/>
    <w:rsid w:val="005D613B"/>
    <w:rsid w:val="005D6473"/>
    <w:rsid w:val="005D725F"/>
    <w:rsid w:val="005D72D2"/>
    <w:rsid w:val="005D76D2"/>
    <w:rsid w:val="005D7B0A"/>
    <w:rsid w:val="005D7F05"/>
    <w:rsid w:val="005E0339"/>
    <w:rsid w:val="005E08BD"/>
    <w:rsid w:val="005E0D71"/>
    <w:rsid w:val="005E0DD6"/>
    <w:rsid w:val="005E10E9"/>
    <w:rsid w:val="005E189D"/>
    <w:rsid w:val="005E1DA3"/>
    <w:rsid w:val="005E2308"/>
    <w:rsid w:val="005E271B"/>
    <w:rsid w:val="005E2A04"/>
    <w:rsid w:val="005E2E67"/>
    <w:rsid w:val="005E310D"/>
    <w:rsid w:val="005E3DDA"/>
    <w:rsid w:val="005E48E7"/>
    <w:rsid w:val="005E4BDF"/>
    <w:rsid w:val="005E4C00"/>
    <w:rsid w:val="005E5817"/>
    <w:rsid w:val="005E635D"/>
    <w:rsid w:val="005E6CD8"/>
    <w:rsid w:val="005E6D58"/>
    <w:rsid w:val="005E775A"/>
    <w:rsid w:val="005F0207"/>
    <w:rsid w:val="005F132F"/>
    <w:rsid w:val="005F151F"/>
    <w:rsid w:val="005F17BF"/>
    <w:rsid w:val="005F18D0"/>
    <w:rsid w:val="005F196B"/>
    <w:rsid w:val="005F1D25"/>
    <w:rsid w:val="005F1F1A"/>
    <w:rsid w:val="005F1FD8"/>
    <w:rsid w:val="005F2ABD"/>
    <w:rsid w:val="005F2F60"/>
    <w:rsid w:val="005F30FE"/>
    <w:rsid w:val="005F3B7D"/>
    <w:rsid w:val="005F3C06"/>
    <w:rsid w:val="005F3C46"/>
    <w:rsid w:val="005F5669"/>
    <w:rsid w:val="005F656C"/>
    <w:rsid w:val="005F6DF6"/>
    <w:rsid w:val="005F7058"/>
    <w:rsid w:val="005F733D"/>
    <w:rsid w:val="005F739A"/>
    <w:rsid w:val="005F79E5"/>
    <w:rsid w:val="005F7BC1"/>
    <w:rsid w:val="005F7D25"/>
    <w:rsid w:val="005F7E47"/>
    <w:rsid w:val="006002E1"/>
    <w:rsid w:val="00600492"/>
    <w:rsid w:val="006004AC"/>
    <w:rsid w:val="0060093A"/>
    <w:rsid w:val="00600EEB"/>
    <w:rsid w:val="00600F36"/>
    <w:rsid w:val="00601025"/>
    <w:rsid w:val="00601343"/>
    <w:rsid w:val="006014C4"/>
    <w:rsid w:val="006015B5"/>
    <w:rsid w:val="0060164E"/>
    <w:rsid w:val="0060217A"/>
    <w:rsid w:val="00602282"/>
    <w:rsid w:val="006028C2"/>
    <w:rsid w:val="00602AB4"/>
    <w:rsid w:val="00602CAC"/>
    <w:rsid w:val="00602F00"/>
    <w:rsid w:val="00603833"/>
    <w:rsid w:val="00603A16"/>
    <w:rsid w:val="00603D02"/>
    <w:rsid w:val="0060415C"/>
    <w:rsid w:val="006044BC"/>
    <w:rsid w:val="006046F2"/>
    <w:rsid w:val="0060527F"/>
    <w:rsid w:val="00605AFA"/>
    <w:rsid w:val="0060613F"/>
    <w:rsid w:val="00606470"/>
    <w:rsid w:val="006068D2"/>
    <w:rsid w:val="00606AA5"/>
    <w:rsid w:val="00606FDB"/>
    <w:rsid w:val="00607656"/>
    <w:rsid w:val="00610612"/>
    <w:rsid w:val="006106A8"/>
    <w:rsid w:val="00611E4F"/>
    <w:rsid w:val="006128ED"/>
    <w:rsid w:val="0061324B"/>
    <w:rsid w:val="006132D0"/>
    <w:rsid w:val="006134BE"/>
    <w:rsid w:val="006135C1"/>
    <w:rsid w:val="0061368F"/>
    <w:rsid w:val="00613834"/>
    <w:rsid w:val="0061460B"/>
    <w:rsid w:val="00614F09"/>
    <w:rsid w:val="00614FE3"/>
    <w:rsid w:val="0061528A"/>
    <w:rsid w:val="006152D6"/>
    <w:rsid w:val="00615504"/>
    <w:rsid w:val="0061590E"/>
    <w:rsid w:val="00615984"/>
    <w:rsid w:val="00615D92"/>
    <w:rsid w:val="006165D9"/>
    <w:rsid w:val="006166DC"/>
    <w:rsid w:val="006167BC"/>
    <w:rsid w:val="00616868"/>
    <w:rsid w:val="00616CCE"/>
    <w:rsid w:val="00617028"/>
    <w:rsid w:val="00617110"/>
    <w:rsid w:val="00617449"/>
    <w:rsid w:val="00620A24"/>
    <w:rsid w:val="00620D24"/>
    <w:rsid w:val="006210BD"/>
    <w:rsid w:val="006212E6"/>
    <w:rsid w:val="00622A4B"/>
    <w:rsid w:val="006236EF"/>
    <w:rsid w:val="00624AE1"/>
    <w:rsid w:val="00624B69"/>
    <w:rsid w:val="00624D88"/>
    <w:rsid w:val="00624E1F"/>
    <w:rsid w:val="0062601A"/>
    <w:rsid w:val="00626236"/>
    <w:rsid w:val="00626E2F"/>
    <w:rsid w:val="00627287"/>
    <w:rsid w:val="0063000C"/>
    <w:rsid w:val="006314D5"/>
    <w:rsid w:val="00631A69"/>
    <w:rsid w:val="00631BAE"/>
    <w:rsid w:val="00631F56"/>
    <w:rsid w:val="006328A3"/>
    <w:rsid w:val="00632A9A"/>
    <w:rsid w:val="00632B08"/>
    <w:rsid w:val="00632E37"/>
    <w:rsid w:val="0063313B"/>
    <w:rsid w:val="00633330"/>
    <w:rsid w:val="006345EB"/>
    <w:rsid w:val="006350AF"/>
    <w:rsid w:val="006354BF"/>
    <w:rsid w:val="00636651"/>
    <w:rsid w:val="00636B5A"/>
    <w:rsid w:val="00636EB4"/>
    <w:rsid w:val="00637DFC"/>
    <w:rsid w:val="00637ED5"/>
    <w:rsid w:val="006402EA"/>
    <w:rsid w:val="006404EB"/>
    <w:rsid w:val="00640905"/>
    <w:rsid w:val="00640AED"/>
    <w:rsid w:val="00640C0E"/>
    <w:rsid w:val="0064139C"/>
    <w:rsid w:val="006418F4"/>
    <w:rsid w:val="00642548"/>
    <w:rsid w:val="00642AFC"/>
    <w:rsid w:val="00642DE9"/>
    <w:rsid w:val="0064317F"/>
    <w:rsid w:val="00643648"/>
    <w:rsid w:val="00644BBC"/>
    <w:rsid w:val="0064512E"/>
    <w:rsid w:val="00645A02"/>
    <w:rsid w:val="00645C82"/>
    <w:rsid w:val="00645DE0"/>
    <w:rsid w:val="00646280"/>
    <w:rsid w:val="00647908"/>
    <w:rsid w:val="00647D09"/>
    <w:rsid w:val="00650D2B"/>
    <w:rsid w:val="00651B6C"/>
    <w:rsid w:val="00651D56"/>
    <w:rsid w:val="0065289B"/>
    <w:rsid w:val="0065315D"/>
    <w:rsid w:val="00653D44"/>
    <w:rsid w:val="0065408C"/>
    <w:rsid w:val="00654AD9"/>
    <w:rsid w:val="00654B8A"/>
    <w:rsid w:val="00654B90"/>
    <w:rsid w:val="006556D5"/>
    <w:rsid w:val="00655CD2"/>
    <w:rsid w:val="00655EBC"/>
    <w:rsid w:val="00656049"/>
    <w:rsid w:val="006560DA"/>
    <w:rsid w:val="00656160"/>
    <w:rsid w:val="006562F9"/>
    <w:rsid w:val="00656339"/>
    <w:rsid w:val="0065635B"/>
    <w:rsid w:val="00660200"/>
    <w:rsid w:val="00660738"/>
    <w:rsid w:val="00661487"/>
    <w:rsid w:val="00661515"/>
    <w:rsid w:val="006616E2"/>
    <w:rsid w:val="00661EEF"/>
    <w:rsid w:val="00661FFD"/>
    <w:rsid w:val="00662D78"/>
    <w:rsid w:val="00663183"/>
    <w:rsid w:val="0066367C"/>
    <w:rsid w:val="006646B7"/>
    <w:rsid w:val="00664A1B"/>
    <w:rsid w:val="00664B1B"/>
    <w:rsid w:val="00664C30"/>
    <w:rsid w:val="00664D72"/>
    <w:rsid w:val="00665605"/>
    <w:rsid w:val="006659C5"/>
    <w:rsid w:val="00665A7F"/>
    <w:rsid w:val="00666C1F"/>
    <w:rsid w:val="00666CE8"/>
    <w:rsid w:val="00667F8C"/>
    <w:rsid w:val="00670039"/>
    <w:rsid w:val="00670BD3"/>
    <w:rsid w:val="0067108A"/>
    <w:rsid w:val="0067164C"/>
    <w:rsid w:val="00671BB9"/>
    <w:rsid w:val="00671E2A"/>
    <w:rsid w:val="0067250C"/>
    <w:rsid w:val="0067284F"/>
    <w:rsid w:val="006729D3"/>
    <w:rsid w:val="00672A3E"/>
    <w:rsid w:val="00672A84"/>
    <w:rsid w:val="00673009"/>
    <w:rsid w:val="00673759"/>
    <w:rsid w:val="00673C0D"/>
    <w:rsid w:val="00673F12"/>
    <w:rsid w:val="006743DC"/>
    <w:rsid w:val="006747B0"/>
    <w:rsid w:val="00674CB6"/>
    <w:rsid w:val="006755BB"/>
    <w:rsid w:val="0067579C"/>
    <w:rsid w:val="00675A28"/>
    <w:rsid w:val="00675D89"/>
    <w:rsid w:val="006767D1"/>
    <w:rsid w:val="006768CC"/>
    <w:rsid w:val="006770B3"/>
    <w:rsid w:val="00677D24"/>
    <w:rsid w:val="00680B08"/>
    <w:rsid w:val="006826B9"/>
    <w:rsid w:val="00683179"/>
    <w:rsid w:val="006831FA"/>
    <w:rsid w:val="00683504"/>
    <w:rsid w:val="00683BCF"/>
    <w:rsid w:val="006843C1"/>
    <w:rsid w:val="0068450B"/>
    <w:rsid w:val="006849D3"/>
    <w:rsid w:val="0068503E"/>
    <w:rsid w:val="006854D1"/>
    <w:rsid w:val="00686169"/>
    <w:rsid w:val="006862FA"/>
    <w:rsid w:val="00686ABB"/>
    <w:rsid w:val="00686EB2"/>
    <w:rsid w:val="00687021"/>
    <w:rsid w:val="006872D7"/>
    <w:rsid w:val="006877A4"/>
    <w:rsid w:val="00687BAC"/>
    <w:rsid w:val="0069057D"/>
    <w:rsid w:val="00690672"/>
    <w:rsid w:val="00690860"/>
    <w:rsid w:val="00690AB7"/>
    <w:rsid w:val="00691633"/>
    <w:rsid w:val="00691F70"/>
    <w:rsid w:val="00692280"/>
    <w:rsid w:val="00692CDC"/>
    <w:rsid w:val="006933B8"/>
    <w:rsid w:val="00693A66"/>
    <w:rsid w:val="00693BF9"/>
    <w:rsid w:val="00693E2C"/>
    <w:rsid w:val="00693F8B"/>
    <w:rsid w:val="00694320"/>
    <w:rsid w:val="00694B30"/>
    <w:rsid w:val="00694B3D"/>
    <w:rsid w:val="00694F5B"/>
    <w:rsid w:val="006954B5"/>
    <w:rsid w:val="00695565"/>
    <w:rsid w:val="006963C8"/>
    <w:rsid w:val="006968A6"/>
    <w:rsid w:val="00697C60"/>
    <w:rsid w:val="00697EF8"/>
    <w:rsid w:val="006A05E2"/>
    <w:rsid w:val="006A0D1B"/>
    <w:rsid w:val="006A129B"/>
    <w:rsid w:val="006A190B"/>
    <w:rsid w:val="006A1A4E"/>
    <w:rsid w:val="006A2810"/>
    <w:rsid w:val="006A2BB4"/>
    <w:rsid w:val="006A3A70"/>
    <w:rsid w:val="006A3EF0"/>
    <w:rsid w:val="006A3FD4"/>
    <w:rsid w:val="006A4ABE"/>
    <w:rsid w:val="006A4B96"/>
    <w:rsid w:val="006A4F56"/>
    <w:rsid w:val="006A54E8"/>
    <w:rsid w:val="006A6642"/>
    <w:rsid w:val="006A692A"/>
    <w:rsid w:val="006A6ED2"/>
    <w:rsid w:val="006A6FC4"/>
    <w:rsid w:val="006A76F2"/>
    <w:rsid w:val="006A7BC2"/>
    <w:rsid w:val="006A7F36"/>
    <w:rsid w:val="006B0000"/>
    <w:rsid w:val="006B0596"/>
    <w:rsid w:val="006B13C0"/>
    <w:rsid w:val="006B1A89"/>
    <w:rsid w:val="006B213E"/>
    <w:rsid w:val="006B27DE"/>
    <w:rsid w:val="006B3045"/>
    <w:rsid w:val="006B331F"/>
    <w:rsid w:val="006B33C2"/>
    <w:rsid w:val="006B3C11"/>
    <w:rsid w:val="006B4132"/>
    <w:rsid w:val="006B4490"/>
    <w:rsid w:val="006B4C13"/>
    <w:rsid w:val="006B5002"/>
    <w:rsid w:val="006B502F"/>
    <w:rsid w:val="006B562F"/>
    <w:rsid w:val="006B59BA"/>
    <w:rsid w:val="006B5FC2"/>
    <w:rsid w:val="006B6627"/>
    <w:rsid w:val="006B7D1B"/>
    <w:rsid w:val="006C0101"/>
    <w:rsid w:val="006C0801"/>
    <w:rsid w:val="006C089F"/>
    <w:rsid w:val="006C1342"/>
    <w:rsid w:val="006C136A"/>
    <w:rsid w:val="006C18FB"/>
    <w:rsid w:val="006C1BDA"/>
    <w:rsid w:val="006C1FDF"/>
    <w:rsid w:val="006C2110"/>
    <w:rsid w:val="006C2B21"/>
    <w:rsid w:val="006C3570"/>
    <w:rsid w:val="006C3761"/>
    <w:rsid w:val="006C3BD9"/>
    <w:rsid w:val="006C3D68"/>
    <w:rsid w:val="006C3F77"/>
    <w:rsid w:val="006C5120"/>
    <w:rsid w:val="006C5528"/>
    <w:rsid w:val="006C5A30"/>
    <w:rsid w:val="006C5C8A"/>
    <w:rsid w:val="006C5ECA"/>
    <w:rsid w:val="006C60E6"/>
    <w:rsid w:val="006C62E7"/>
    <w:rsid w:val="006C6624"/>
    <w:rsid w:val="006C67E0"/>
    <w:rsid w:val="006C6B7F"/>
    <w:rsid w:val="006C7F8A"/>
    <w:rsid w:val="006D050A"/>
    <w:rsid w:val="006D0C04"/>
    <w:rsid w:val="006D0C3B"/>
    <w:rsid w:val="006D11C8"/>
    <w:rsid w:val="006D172B"/>
    <w:rsid w:val="006D1A41"/>
    <w:rsid w:val="006D1C2A"/>
    <w:rsid w:val="006D23A5"/>
    <w:rsid w:val="006D2A39"/>
    <w:rsid w:val="006D2CB4"/>
    <w:rsid w:val="006D2DC7"/>
    <w:rsid w:val="006D33C2"/>
    <w:rsid w:val="006D36DB"/>
    <w:rsid w:val="006D4533"/>
    <w:rsid w:val="006D507C"/>
    <w:rsid w:val="006D5833"/>
    <w:rsid w:val="006D5AB1"/>
    <w:rsid w:val="006D5DCD"/>
    <w:rsid w:val="006D6280"/>
    <w:rsid w:val="006D6825"/>
    <w:rsid w:val="006D7259"/>
    <w:rsid w:val="006D75CD"/>
    <w:rsid w:val="006D7BCE"/>
    <w:rsid w:val="006D7CE8"/>
    <w:rsid w:val="006E04ED"/>
    <w:rsid w:val="006E0767"/>
    <w:rsid w:val="006E0CA6"/>
    <w:rsid w:val="006E0D22"/>
    <w:rsid w:val="006E0DFF"/>
    <w:rsid w:val="006E18B6"/>
    <w:rsid w:val="006E1E39"/>
    <w:rsid w:val="006E2825"/>
    <w:rsid w:val="006E2A45"/>
    <w:rsid w:val="006E30BD"/>
    <w:rsid w:val="006E34DB"/>
    <w:rsid w:val="006E3D43"/>
    <w:rsid w:val="006E3D4E"/>
    <w:rsid w:val="006E47C2"/>
    <w:rsid w:val="006E5382"/>
    <w:rsid w:val="006E5395"/>
    <w:rsid w:val="006E54E7"/>
    <w:rsid w:val="006E5D07"/>
    <w:rsid w:val="006E61B7"/>
    <w:rsid w:val="006E640B"/>
    <w:rsid w:val="006E7248"/>
    <w:rsid w:val="006E738A"/>
    <w:rsid w:val="006E76BF"/>
    <w:rsid w:val="006E7EDE"/>
    <w:rsid w:val="006F15A9"/>
    <w:rsid w:val="006F1B22"/>
    <w:rsid w:val="006F1CAF"/>
    <w:rsid w:val="006F1F97"/>
    <w:rsid w:val="006F2860"/>
    <w:rsid w:val="006F2C04"/>
    <w:rsid w:val="006F2FD3"/>
    <w:rsid w:val="006F325D"/>
    <w:rsid w:val="006F32BC"/>
    <w:rsid w:val="006F43D0"/>
    <w:rsid w:val="006F43DB"/>
    <w:rsid w:val="006F4EA4"/>
    <w:rsid w:val="006F4F28"/>
    <w:rsid w:val="006F5759"/>
    <w:rsid w:val="006F576E"/>
    <w:rsid w:val="006F62CB"/>
    <w:rsid w:val="006F6729"/>
    <w:rsid w:val="006F7138"/>
    <w:rsid w:val="006F783D"/>
    <w:rsid w:val="006F7A2B"/>
    <w:rsid w:val="006F7C03"/>
    <w:rsid w:val="006F7F4D"/>
    <w:rsid w:val="006F7F84"/>
    <w:rsid w:val="00700243"/>
    <w:rsid w:val="00700669"/>
    <w:rsid w:val="00701132"/>
    <w:rsid w:val="007016FA"/>
    <w:rsid w:val="00701F9C"/>
    <w:rsid w:val="00702247"/>
    <w:rsid w:val="0070225B"/>
    <w:rsid w:val="00702269"/>
    <w:rsid w:val="007027F5"/>
    <w:rsid w:val="00703609"/>
    <w:rsid w:val="00703E20"/>
    <w:rsid w:val="00703EEB"/>
    <w:rsid w:val="00704126"/>
    <w:rsid w:val="00704F89"/>
    <w:rsid w:val="007052C9"/>
    <w:rsid w:val="007052F1"/>
    <w:rsid w:val="00705391"/>
    <w:rsid w:val="0070559E"/>
    <w:rsid w:val="0070588C"/>
    <w:rsid w:val="00705D5F"/>
    <w:rsid w:val="0070604C"/>
    <w:rsid w:val="0070647B"/>
    <w:rsid w:val="007067C8"/>
    <w:rsid w:val="00706888"/>
    <w:rsid w:val="007070CC"/>
    <w:rsid w:val="00707155"/>
    <w:rsid w:val="00707B9A"/>
    <w:rsid w:val="0071028D"/>
    <w:rsid w:val="007105FB"/>
    <w:rsid w:val="0071092E"/>
    <w:rsid w:val="007119A9"/>
    <w:rsid w:val="00712167"/>
    <w:rsid w:val="00714FBE"/>
    <w:rsid w:val="00715188"/>
    <w:rsid w:val="007154F8"/>
    <w:rsid w:val="00715E0C"/>
    <w:rsid w:val="007161B5"/>
    <w:rsid w:val="007161C2"/>
    <w:rsid w:val="00716390"/>
    <w:rsid w:val="00716959"/>
    <w:rsid w:val="007170A8"/>
    <w:rsid w:val="00717775"/>
    <w:rsid w:val="007179D3"/>
    <w:rsid w:val="00717A9A"/>
    <w:rsid w:val="00717B45"/>
    <w:rsid w:val="00717CA9"/>
    <w:rsid w:val="00720978"/>
    <w:rsid w:val="007215EB"/>
    <w:rsid w:val="007217CA"/>
    <w:rsid w:val="00721905"/>
    <w:rsid w:val="00722741"/>
    <w:rsid w:val="00722BCB"/>
    <w:rsid w:val="00722C8A"/>
    <w:rsid w:val="00723043"/>
    <w:rsid w:val="007236D2"/>
    <w:rsid w:val="007237E0"/>
    <w:rsid w:val="00723F38"/>
    <w:rsid w:val="007242F9"/>
    <w:rsid w:val="007245FA"/>
    <w:rsid w:val="007248E7"/>
    <w:rsid w:val="00724C3A"/>
    <w:rsid w:val="00725618"/>
    <w:rsid w:val="00725E36"/>
    <w:rsid w:val="007262B6"/>
    <w:rsid w:val="00727526"/>
    <w:rsid w:val="0073004D"/>
    <w:rsid w:val="007304EF"/>
    <w:rsid w:val="007307F9"/>
    <w:rsid w:val="007308A6"/>
    <w:rsid w:val="00730AB0"/>
    <w:rsid w:val="00730AC6"/>
    <w:rsid w:val="007318FD"/>
    <w:rsid w:val="00733196"/>
    <w:rsid w:val="00733688"/>
    <w:rsid w:val="007340EE"/>
    <w:rsid w:val="00734CF0"/>
    <w:rsid w:val="007353A1"/>
    <w:rsid w:val="00735619"/>
    <w:rsid w:val="007357D2"/>
    <w:rsid w:val="00735EBD"/>
    <w:rsid w:val="007366CA"/>
    <w:rsid w:val="00736882"/>
    <w:rsid w:val="00736F89"/>
    <w:rsid w:val="007370EE"/>
    <w:rsid w:val="00737642"/>
    <w:rsid w:val="00740198"/>
    <w:rsid w:val="007414DC"/>
    <w:rsid w:val="007417E0"/>
    <w:rsid w:val="00742182"/>
    <w:rsid w:val="0074267A"/>
    <w:rsid w:val="00743BE5"/>
    <w:rsid w:val="0074407A"/>
    <w:rsid w:val="007447DF"/>
    <w:rsid w:val="007448A6"/>
    <w:rsid w:val="00744A7C"/>
    <w:rsid w:val="007451E1"/>
    <w:rsid w:val="00745287"/>
    <w:rsid w:val="00745819"/>
    <w:rsid w:val="00745C65"/>
    <w:rsid w:val="00746B96"/>
    <w:rsid w:val="0074705D"/>
    <w:rsid w:val="00747911"/>
    <w:rsid w:val="00747CB8"/>
    <w:rsid w:val="00750474"/>
    <w:rsid w:val="00750DE3"/>
    <w:rsid w:val="0075252C"/>
    <w:rsid w:val="00752564"/>
    <w:rsid w:val="007528BA"/>
    <w:rsid w:val="00752B63"/>
    <w:rsid w:val="00752D1D"/>
    <w:rsid w:val="00752D92"/>
    <w:rsid w:val="00752F43"/>
    <w:rsid w:val="00754912"/>
    <w:rsid w:val="0075496B"/>
    <w:rsid w:val="00754DED"/>
    <w:rsid w:val="00754E37"/>
    <w:rsid w:val="007550F4"/>
    <w:rsid w:val="0075518C"/>
    <w:rsid w:val="0075576D"/>
    <w:rsid w:val="00755F67"/>
    <w:rsid w:val="007560A0"/>
    <w:rsid w:val="007562F5"/>
    <w:rsid w:val="0075674A"/>
    <w:rsid w:val="007569C2"/>
    <w:rsid w:val="00757285"/>
    <w:rsid w:val="00757898"/>
    <w:rsid w:val="00757A58"/>
    <w:rsid w:val="0076147F"/>
    <w:rsid w:val="00761AD9"/>
    <w:rsid w:val="00762ED5"/>
    <w:rsid w:val="00763099"/>
    <w:rsid w:val="00763721"/>
    <w:rsid w:val="007638ED"/>
    <w:rsid w:val="00763D09"/>
    <w:rsid w:val="00765083"/>
    <w:rsid w:val="0076579B"/>
    <w:rsid w:val="007665EB"/>
    <w:rsid w:val="007667BB"/>
    <w:rsid w:val="007667FC"/>
    <w:rsid w:val="007668B3"/>
    <w:rsid w:val="00766E44"/>
    <w:rsid w:val="00767112"/>
    <w:rsid w:val="007672ED"/>
    <w:rsid w:val="00767C02"/>
    <w:rsid w:val="0077076D"/>
    <w:rsid w:val="007710E8"/>
    <w:rsid w:val="00771BE8"/>
    <w:rsid w:val="00771F18"/>
    <w:rsid w:val="00771FBC"/>
    <w:rsid w:val="007722EC"/>
    <w:rsid w:val="00772D60"/>
    <w:rsid w:val="007735A6"/>
    <w:rsid w:val="007735F4"/>
    <w:rsid w:val="00773736"/>
    <w:rsid w:val="007738C1"/>
    <w:rsid w:val="00773DFF"/>
    <w:rsid w:val="0077469E"/>
    <w:rsid w:val="0077528D"/>
    <w:rsid w:val="0077538D"/>
    <w:rsid w:val="0077582E"/>
    <w:rsid w:val="00775979"/>
    <w:rsid w:val="00775F0C"/>
    <w:rsid w:val="0077643A"/>
    <w:rsid w:val="00776852"/>
    <w:rsid w:val="00776B2E"/>
    <w:rsid w:val="00776C85"/>
    <w:rsid w:val="007771BA"/>
    <w:rsid w:val="007772DA"/>
    <w:rsid w:val="0077776D"/>
    <w:rsid w:val="00777779"/>
    <w:rsid w:val="007801C2"/>
    <w:rsid w:val="007802F6"/>
    <w:rsid w:val="007804A5"/>
    <w:rsid w:val="00780CFE"/>
    <w:rsid w:val="00780D61"/>
    <w:rsid w:val="0078115F"/>
    <w:rsid w:val="00781467"/>
    <w:rsid w:val="007819B3"/>
    <w:rsid w:val="007826F8"/>
    <w:rsid w:val="0078271C"/>
    <w:rsid w:val="00782C46"/>
    <w:rsid w:val="0078314E"/>
    <w:rsid w:val="00783443"/>
    <w:rsid w:val="007834FA"/>
    <w:rsid w:val="007835FA"/>
    <w:rsid w:val="00783BCB"/>
    <w:rsid w:val="00783DC6"/>
    <w:rsid w:val="00783F8F"/>
    <w:rsid w:val="00784251"/>
    <w:rsid w:val="007842B2"/>
    <w:rsid w:val="007849CD"/>
    <w:rsid w:val="00784B44"/>
    <w:rsid w:val="00785102"/>
    <w:rsid w:val="007862CF"/>
    <w:rsid w:val="007871BC"/>
    <w:rsid w:val="0078728D"/>
    <w:rsid w:val="00787921"/>
    <w:rsid w:val="00790092"/>
    <w:rsid w:val="0079016B"/>
    <w:rsid w:val="0079020D"/>
    <w:rsid w:val="007911A5"/>
    <w:rsid w:val="0079123D"/>
    <w:rsid w:val="00791D0F"/>
    <w:rsid w:val="0079203B"/>
    <w:rsid w:val="0079295D"/>
    <w:rsid w:val="00792ECD"/>
    <w:rsid w:val="007936C1"/>
    <w:rsid w:val="007938B3"/>
    <w:rsid w:val="0079397D"/>
    <w:rsid w:val="0079436B"/>
    <w:rsid w:val="007945E7"/>
    <w:rsid w:val="00794B88"/>
    <w:rsid w:val="007956B4"/>
    <w:rsid w:val="00795DA5"/>
    <w:rsid w:val="0079610B"/>
    <w:rsid w:val="00796EB3"/>
    <w:rsid w:val="0079787E"/>
    <w:rsid w:val="007A04F0"/>
    <w:rsid w:val="007A099B"/>
    <w:rsid w:val="007A09CE"/>
    <w:rsid w:val="007A0ED7"/>
    <w:rsid w:val="007A15AC"/>
    <w:rsid w:val="007A31F8"/>
    <w:rsid w:val="007A4998"/>
    <w:rsid w:val="007A49D1"/>
    <w:rsid w:val="007A4ABD"/>
    <w:rsid w:val="007A67DB"/>
    <w:rsid w:val="007A6ABE"/>
    <w:rsid w:val="007A706A"/>
    <w:rsid w:val="007A7291"/>
    <w:rsid w:val="007A73D4"/>
    <w:rsid w:val="007A766F"/>
    <w:rsid w:val="007A7E0D"/>
    <w:rsid w:val="007B0CCE"/>
    <w:rsid w:val="007B0D35"/>
    <w:rsid w:val="007B0D9C"/>
    <w:rsid w:val="007B0D9E"/>
    <w:rsid w:val="007B12B8"/>
    <w:rsid w:val="007B17FB"/>
    <w:rsid w:val="007B1D0B"/>
    <w:rsid w:val="007B21CE"/>
    <w:rsid w:val="007B2904"/>
    <w:rsid w:val="007B2EC9"/>
    <w:rsid w:val="007B32DE"/>
    <w:rsid w:val="007B34DC"/>
    <w:rsid w:val="007B3515"/>
    <w:rsid w:val="007B3616"/>
    <w:rsid w:val="007B3D07"/>
    <w:rsid w:val="007B43D3"/>
    <w:rsid w:val="007B4409"/>
    <w:rsid w:val="007B54DA"/>
    <w:rsid w:val="007B55C4"/>
    <w:rsid w:val="007B5E8B"/>
    <w:rsid w:val="007B5ECB"/>
    <w:rsid w:val="007B684A"/>
    <w:rsid w:val="007B6922"/>
    <w:rsid w:val="007B6E1F"/>
    <w:rsid w:val="007B7311"/>
    <w:rsid w:val="007B7424"/>
    <w:rsid w:val="007B744F"/>
    <w:rsid w:val="007B75A3"/>
    <w:rsid w:val="007B7764"/>
    <w:rsid w:val="007C088C"/>
    <w:rsid w:val="007C0B33"/>
    <w:rsid w:val="007C0BB7"/>
    <w:rsid w:val="007C168E"/>
    <w:rsid w:val="007C1F92"/>
    <w:rsid w:val="007C24CB"/>
    <w:rsid w:val="007C2ACA"/>
    <w:rsid w:val="007C2AF9"/>
    <w:rsid w:val="007C2C94"/>
    <w:rsid w:val="007C2CB7"/>
    <w:rsid w:val="007C3BF9"/>
    <w:rsid w:val="007C3E82"/>
    <w:rsid w:val="007C3FF5"/>
    <w:rsid w:val="007C4DAB"/>
    <w:rsid w:val="007C4EB0"/>
    <w:rsid w:val="007C4FC6"/>
    <w:rsid w:val="007C5C45"/>
    <w:rsid w:val="007C6C11"/>
    <w:rsid w:val="007C6DBF"/>
    <w:rsid w:val="007C6E6A"/>
    <w:rsid w:val="007C7724"/>
    <w:rsid w:val="007C793F"/>
    <w:rsid w:val="007D0308"/>
    <w:rsid w:val="007D0C19"/>
    <w:rsid w:val="007D11EB"/>
    <w:rsid w:val="007D126D"/>
    <w:rsid w:val="007D1533"/>
    <w:rsid w:val="007D2CEB"/>
    <w:rsid w:val="007D2F90"/>
    <w:rsid w:val="007D3031"/>
    <w:rsid w:val="007D3B86"/>
    <w:rsid w:val="007D4151"/>
    <w:rsid w:val="007D4981"/>
    <w:rsid w:val="007D4D00"/>
    <w:rsid w:val="007D4D7F"/>
    <w:rsid w:val="007D5800"/>
    <w:rsid w:val="007D6054"/>
    <w:rsid w:val="007D6151"/>
    <w:rsid w:val="007D6ABA"/>
    <w:rsid w:val="007D74A0"/>
    <w:rsid w:val="007D7CC1"/>
    <w:rsid w:val="007E041F"/>
    <w:rsid w:val="007E0D11"/>
    <w:rsid w:val="007E0F8E"/>
    <w:rsid w:val="007E1D13"/>
    <w:rsid w:val="007E1D16"/>
    <w:rsid w:val="007E1D3E"/>
    <w:rsid w:val="007E2693"/>
    <w:rsid w:val="007E2BC3"/>
    <w:rsid w:val="007E2D06"/>
    <w:rsid w:val="007E2DC9"/>
    <w:rsid w:val="007E3C44"/>
    <w:rsid w:val="007E3F9D"/>
    <w:rsid w:val="007E44F1"/>
    <w:rsid w:val="007E4953"/>
    <w:rsid w:val="007E4AF1"/>
    <w:rsid w:val="007E4D1F"/>
    <w:rsid w:val="007E5192"/>
    <w:rsid w:val="007E566A"/>
    <w:rsid w:val="007E5729"/>
    <w:rsid w:val="007E61D4"/>
    <w:rsid w:val="007E6986"/>
    <w:rsid w:val="007E6C16"/>
    <w:rsid w:val="007E6D49"/>
    <w:rsid w:val="007E6DDF"/>
    <w:rsid w:val="007E6F75"/>
    <w:rsid w:val="007E6FCE"/>
    <w:rsid w:val="007E70A2"/>
    <w:rsid w:val="007E7305"/>
    <w:rsid w:val="007E76BE"/>
    <w:rsid w:val="007E7743"/>
    <w:rsid w:val="007E7B35"/>
    <w:rsid w:val="007F0282"/>
    <w:rsid w:val="007F0D4E"/>
    <w:rsid w:val="007F0F46"/>
    <w:rsid w:val="007F0FA8"/>
    <w:rsid w:val="007F1802"/>
    <w:rsid w:val="007F19FC"/>
    <w:rsid w:val="007F1C86"/>
    <w:rsid w:val="007F1E71"/>
    <w:rsid w:val="007F1ECA"/>
    <w:rsid w:val="007F2500"/>
    <w:rsid w:val="007F2909"/>
    <w:rsid w:val="007F2B10"/>
    <w:rsid w:val="007F2C79"/>
    <w:rsid w:val="007F316A"/>
    <w:rsid w:val="007F386C"/>
    <w:rsid w:val="007F3A2A"/>
    <w:rsid w:val="007F3B28"/>
    <w:rsid w:val="007F4517"/>
    <w:rsid w:val="007F4BF5"/>
    <w:rsid w:val="007F54CA"/>
    <w:rsid w:val="007F5B69"/>
    <w:rsid w:val="007F6CA1"/>
    <w:rsid w:val="007F711D"/>
    <w:rsid w:val="007F7963"/>
    <w:rsid w:val="007F7CB8"/>
    <w:rsid w:val="007F7E7B"/>
    <w:rsid w:val="00800595"/>
    <w:rsid w:val="00800CB1"/>
    <w:rsid w:val="0080106A"/>
    <w:rsid w:val="008016F9"/>
    <w:rsid w:val="0080187C"/>
    <w:rsid w:val="00801AD2"/>
    <w:rsid w:val="0080332E"/>
    <w:rsid w:val="008035D2"/>
    <w:rsid w:val="0080367B"/>
    <w:rsid w:val="0080385E"/>
    <w:rsid w:val="008039BD"/>
    <w:rsid w:val="00804176"/>
    <w:rsid w:val="00804382"/>
    <w:rsid w:val="0080451E"/>
    <w:rsid w:val="0080472F"/>
    <w:rsid w:val="00804832"/>
    <w:rsid w:val="008052D6"/>
    <w:rsid w:val="00807174"/>
    <w:rsid w:val="008076B5"/>
    <w:rsid w:val="00807F4B"/>
    <w:rsid w:val="00810212"/>
    <w:rsid w:val="00810250"/>
    <w:rsid w:val="00810515"/>
    <w:rsid w:val="00810FF1"/>
    <w:rsid w:val="008111A7"/>
    <w:rsid w:val="008113BC"/>
    <w:rsid w:val="00811D3F"/>
    <w:rsid w:val="00812309"/>
    <w:rsid w:val="00812F52"/>
    <w:rsid w:val="008130E9"/>
    <w:rsid w:val="00813A73"/>
    <w:rsid w:val="00814BA2"/>
    <w:rsid w:val="00814DAC"/>
    <w:rsid w:val="00814E02"/>
    <w:rsid w:val="00814EAD"/>
    <w:rsid w:val="0081506D"/>
    <w:rsid w:val="008154B0"/>
    <w:rsid w:val="00815BF2"/>
    <w:rsid w:val="008168B6"/>
    <w:rsid w:val="0081777C"/>
    <w:rsid w:val="00817A6B"/>
    <w:rsid w:val="00820000"/>
    <w:rsid w:val="008207F1"/>
    <w:rsid w:val="008217FA"/>
    <w:rsid w:val="00822221"/>
    <w:rsid w:val="008226D0"/>
    <w:rsid w:val="0082285C"/>
    <w:rsid w:val="008233A7"/>
    <w:rsid w:val="008235BF"/>
    <w:rsid w:val="00823838"/>
    <w:rsid w:val="008238F0"/>
    <w:rsid w:val="00824044"/>
    <w:rsid w:val="00824051"/>
    <w:rsid w:val="00824187"/>
    <w:rsid w:val="008241D0"/>
    <w:rsid w:val="008243E4"/>
    <w:rsid w:val="00824895"/>
    <w:rsid w:val="00824D1C"/>
    <w:rsid w:val="0082520F"/>
    <w:rsid w:val="00825835"/>
    <w:rsid w:val="0082637C"/>
    <w:rsid w:val="0082646C"/>
    <w:rsid w:val="008269F8"/>
    <w:rsid w:val="00827A26"/>
    <w:rsid w:val="008302DE"/>
    <w:rsid w:val="0083037D"/>
    <w:rsid w:val="00830583"/>
    <w:rsid w:val="00830680"/>
    <w:rsid w:val="00830E68"/>
    <w:rsid w:val="00831180"/>
    <w:rsid w:val="0083156E"/>
    <w:rsid w:val="00832179"/>
    <w:rsid w:val="00832811"/>
    <w:rsid w:val="008329C0"/>
    <w:rsid w:val="00833847"/>
    <w:rsid w:val="0083384A"/>
    <w:rsid w:val="008338EF"/>
    <w:rsid w:val="00834506"/>
    <w:rsid w:val="00834673"/>
    <w:rsid w:val="00836A91"/>
    <w:rsid w:val="00836F62"/>
    <w:rsid w:val="00836FEF"/>
    <w:rsid w:val="008373FB"/>
    <w:rsid w:val="00837EAC"/>
    <w:rsid w:val="00842146"/>
    <w:rsid w:val="00842307"/>
    <w:rsid w:val="008429E3"/>
    <w:rsid w:val="00843563"/>
    <w:rsid w:val="00843CBD"/>
    <w:rsid w:val="00844220"/>
    <w:rsid w:val="00844A7F"/>
    <w:rsid w:val="008458D7"/>
    <w:rsid w:val="00845CA0"/>
    <w:rsid w:val="00845CF4"/>
    <w:rsid w:val="00845E32"/>
    <w:rsid w:val="00845F15"/>
    <w:rsid w:val="0084636A"/>
    <w:rsid w:val="00846D6C"/>
    <w:rsid w:val="00846DF8"/>
    <w:rsid w:val="00847367"/>
    <w:rsid w:val="008476FC"/>
    <w:rsid w:val="00847CEF"/>
    <w:rsid w:val="008501A4"/>
    <w:rsid w:val="008509D3"/>
    <w:rsid w:val="00850A43"/>
    <w:rsid w:val="00850D3D"/>
    <w:rsid w:val="008516D1"/>
    <w:rsid w:val="008521A9"/>
    <w:rsid w:val="008522C0"/>
    <w:rsid w:val="00852C62"/>
    <w:rsid w:val="00853309"/>
    <w:rsid w:val="008534D8"/>
    <w:rsid w:val="008539C8"/>
    <w:rsid w:val="008543D9"/>
    <w:rsid w:val="00854712"/>
    <w:rsid w:val="0085479B"/>
    <w:rsid w:val="00854D35"/>
    <w:rsid w:val="0085528F"/>
    <w:rsid w:val="00856C3E"/>
    <w:rsid w:val="00857809"/>
    <w:rsid w:val="00857C23"/>
    <w:rsid w:val="00860169"/>
    <w:rsid w:val="008604CD"/>
    <w:rsid w:val="008605A0"/>
    <w:rsid w:val="00860FCD"/>
    <w:rsid w:val="00861063"/>
    <w:rsid w:val="00861505"/>
    <w:rsid w:val="00861688"/>
    <w:rsid w:val="00861A00"/>
    <w:rsid w:val="00861C3D"/>
    <w:rsid w:val="00862BD6"/>
    <w:rsid w:val="00862D03"/>
    <w:rsid w:val="0086365B"/>
    <w:rsid w:val="00863A0D"/>
    <w:rsid w:val="00863CAD"/>
    <w:rsid w:val="00863EED"/>
    <w:rsid w:val="00863FF2"/>
    <w:rsid w:val="00864096"/>
    <w:rsid w:val="00865648"/>
    <w:rsid w:val="00865C3E"/>
    <w:rsid w:val="00865E6D"/>
    <w:rsid w:val="00866612"/>
    <w:rsid w:val="008666EF"/>
    <w:rsid w:val="00870248"/>
    <w:rsid w:val="008707D6"/>
    <w:rsid w:val="00870BF6"/>
    <w:rsid w:val="00870C04"/>
    <w:rsid w:val="00870ED7"/>
    <w:rsid w:val="008719B6"/>
    <w:rsid w:val="008719D1"/>
    <w:rsid w:val="00871DA1"/>
    <w:rsid w:val="00871DCE"/>
    <w:rsid w:val="00871F5E"/>
    <w:rsid w:val="0087216A"/>
    <w:rsid w:val="00872513"/>
    <w:rsid w:val="00872699"/>
    <w:rsid w:val="008728A3"/>
    <w:rsid w:val="008728FA"/>
    <w:rsid w:val="00872A2D"/>
    <w:rsid w:val="00873443"/>
    <w:rsid w:val="008734DB"/>
    <w:rsid w:val="00873693"/>
    <w:rsid w:val="0087373E"/>
    <w:rsid w:val="008737CD"/>
    <w:rsid w:val="00873836"/>
    <w:rsid w:val="008738C0"/>
    <w:rsid w:val="008742D1"/>
    <w:rsid w:val="00874634"/>
    <w:rsid w:val="008749DA"/>
    <w:rsid w:val="0087549C"/>
    <w:rsid w:val="0087550A"/>
    <w:rsid w:val="0087589F"/>
    <w:rsid w:val="008758F7"/>
    <w:rsid w:val="00876658"/>
    <w:rsid w:val="00876BC6"/>
    <w:rsid w:val="00876D14"/>
    <w:rsid w:val="00876F85"/>
    <w:rsid w:val="00877027"/>
    <w:rsid w:val="008776FD"/>
    <w:rsid w:val="00877FBA"/>
    <w:rsid w:val="0088012A"/>
    <w:rsid w:val="00880300"/>
    <w:rsid w:val="00880709"/>
    <w:rsid w:val="00880784"/>
    <w:rsid w:val="00880AE4"/>
    <w:rsid w:val="00880E4B"/>
    <w:rsid w:val="008814F0"/>
    <w:rsid w:val="008817F5"/>
    <w:rsid w:val="00881BC2"/>
    <w:rsid w:val="0088243E"/>
    <w:rsid w:val="008826CD"/>
    <w:rsid w:val="00882ECD"/>
    <w:rsid w:val="0088419E"/>
    <w:rsid w:val="00884379"/>
    <w:rsid w:val="00884FC5"/>
    <w:rsid w:val="0088536A"/>
    <w:rsid w:val="00885742"/>
    <w:rsid w:val="0088603E"/>
    <w:rsid w:val="00886D17"/>
    <w:rsid w:val="00886E82"/>
    <w:rsid w:val="0088711C"/>
    <w:rsid w:val="008871D0"/>
    <w:rsid w:val="0088736A"/>
    <w:rsid w:val="008873D4"/>
    <w:rsid w:val="0088765C"/>
    <w:rsid w:val="00890660"/>
    <w:rsid w:val="008909BB"/>
    <w:rsid w:val="0089164E"/>
    <w:rsid w:val="00891988"/>
    <w:rsid w:val="008924A2"/>
    <w:rsid w:val="008928E0"/>
    <w:rsid w:val="0089343E"/>
    <w:rsid w:val="0089424F"/>
    <w:rsid w:val="00894BD1"/>
    <w:rsid w:val="00894CAD"/>
    <w:rsid w:val="008954F2"/>
    <w:rsid w:val="00895B07"/>
    <w:rsid w:val="00895C62"/>
    <w:rsid w:val="00895E21"/>
    <w:rsid w:val="00895EA0"/>
    <w:rsid w:val="00896C34"/>
    <w:rsid w:val="00897B10"/>
    <w:rsid w:val="008A00C0"/>
    <w:rsid w:val="008A0A2A"/>
    <w:rsid w:val="008A0B67"/>
    <w:rsid w:val="008A0F0F"/>
    <w:rsid w:val="008A1E80"/>
    <w:rsid w:val="008A20A5"/>
    <w:rsid w:val="008A2DFC"/>
    <w:rsid w:val="008A2F9B"/>
    <w:rsid w:val="008A3092"/>
    <w:rsid w:val="008A3B2B"/>
    <w:rsid w:val="008A3EAD"/>
    <w:rsid w:val="008A44FB"/>
    <w:rsid w:val="008A56D2"/>
    <w:rsid w:val="008A5EEE"/>
    <w:rsid w:val="008A644D"/>
    <w:rsid w:val="008A64AA"/>
    <w:rsid w:val="008A66B1"/>
    <w:rsid w:val="008A68CF"/>
    <w:rsid w:val="008A6DCC"/>
    <w:rsid w:val="008A6E0C"/>
    <w:rsid w:val="008A756A"/>
    <w:rsid w:val="008A7939"/>
    <w:rsid w:val="008A7A8F"/>
    <w:rsid w:val="008B04F7"/>
    <w:rsid w:val="008B0DB5"/>
    <w:rsid w:val="008B19BD"/>
    <w:rsid w:val="008B2183"/>
    <w:rsid w:val="008B2908"/>
    <w:rsid w:val="008B2B28"/>
    <w:rsid w:val="008B2DFC"/>
    <w:rsid w:val="008B32C6"/>
    <w:rsid w:val="008B3988"/>
    <w:rsid w:val="008B4092"/>
    <w:rsid w:val="008B424D"/>
    <w:rsid w:val="008B4763"/>
    <w:rsid w:val="008B4AA6"/>
    <w:rsid w:val="008B4F4A"/>
    <w:rsid w:val="008B554D"/>
    <w:rsid w:val="008B56EE"/>
    <w:rsid w:val="008B58EC"/>
    <w:rsid w:val="008B5CD8"/>
    <w:rsid w:val="008B5DCB"/>
    <w:rsid w:val="008B5E90"/>
    <w:rsid w:val="008B5F37"/>
    <w:rsid w:val="008B5F8D"/>
    <w:rsid w:val="008B64DE"/>
    <w:rsid w:val="008B697F"/>
    <w:rsid w:val="008B6FCA"/>
    <w:rsid w:val="008C03E5"/>
    <w:rsid w:val="008C06C5"/>
    <w:rsid w:val="008C0883"/>
    <w:rsid w:val="008C0AA7"/>
    <w:rsid w:val="008C1908"/>
    <w:rsid w:val="008C1931"/>
    <w:rsid w:val="008C218F"/>
    <w:rsid w:val="008C277B"/>
    <w:rsid w:val="008C28E4"/>
    <w:rsid w:val="008C2DA0"/>
    <w:rsid w:val="008C3364"/>
    <w:rsid w:val="008C354E"/>
    <w:rsid w:val="008C3564"/>
    <w:rsid w:val="008C379C"/>
    <w:rsid w:val="008C3C70"/>
    <w:rsid w:val="008C3E49"/>
    <w:rsid w:val="008C428B"/>
    <w:rsid w:val="008C462D"/>
    <w:rsid w:val="008C4641"/>
    <w:rsid w:val="008C46BD"/>
    <w:rsid w:val="008C4CC6"/>
    <w:rsid w:val="008C51BD"/>
    <w:rsid w:val="008C5288"/>
    <w:rsid w:val="008C5BFD"/>
    <w:rsid w:val="008C7238"/>
    <w:rsid w:val="008C7373"/>
    <w:rsid w:val="008C763E"/>
    <w:rsid w:val="008C76C9"/>
    <w:rsid w:val="008D087F"/>
    <w:rsid w:val="008D0C89"/>
    <w:rsid w:val="008D0E26"/>
    <w:rsid w:val="008D15E4"/>
    <w:rsid w:val="008D1677"/>
    <w:rsid w:val="008D1BFA"/>
    <w:rsid w:val="008D1EE1"/>
    <w:rsid w:val="008D1EFB"/>
    <w:rsid w:val="008D1F12"/>
    <w:rsid w:val="008D223F"/>
    <w:rsid w:val="008D2B3A"/>
    <w:rsid w:val="008D2E49"/>
    <w:rsid w:val="008D30AC"/>
    <w:rsid w:val="008D37DC"/>
    <w:rsid w:val="008D421D"/>
    <w:rsid w:val="008D459B"/>
    <w:rsid w:val="008D4701"/>
    <w:rsid w:val="008D5030"/>
    <w:rsid w:val="008D5325"/>
    <w:rsid w:val="008D57DD"/>
    <w:rsid w:val="008D5A4B"/>
    <w:rsid w:val="008D5C78"/>
    <w:rsid w:val="008D66DE"/>
    <w:rsid w:val="008D699E"/>
    <w:rsid w:val="008D72C4"/>
    <w:rsid w:val="008D737C"/>
    <w:rsid w:val="008D7AB3"/>
    <w:rsid w:val="008D7BB4"/>
    <w:rsid w:val="008E0112"/>
    <w:rsid w:val="008E0AC4"/>
    <w:rsid w:val="008E0EC7"/>
    <w:rsid w:val="008E24A5"/>
    <w:rsid w:val="008E2508"/>
    <w:rsid w:val="008E2877"/>
    <w:rsid w:val="008E2A2F"/>
    <w:rsid w:val="008E2B65"/>
    <w:rsid w:val="008E2C6D"/>
    <w:rsid w:val="008E2F46"/>
    <w:rsid w:val="008E3082"/>
    <w:rsid w:val="008E3728"/>
    <w:rsid w:val="008E38DE"/>
    <w:rsid w:val="008E3CCB"/>
    <w:rsid w:val="008E485E"/>
    <w:rsid w:val="008E575A"/>
    <w:rsid w:val="008E58AA"/>
    <w:rsid w:val="008E5A83"/>
    <w:rsid w:val="008E5B45"/>
    <w:rsid w:val="008E5DA9"/>
    <w:rsid w:val="008E6540"/>
    <w:rsid w:val="008E6568"/>
    <w:rsid w:val="008E69FA"/>
    <w:rsid w:val="008E7016"/>
    <w:rsid w:val="008E711C"/>
    <w:rsid w:val="008E7DB6"/>
    <w:rsid w:val="008F0FAE"/>
    <w:rsid w:val="008F200F"/>
    <w:rsid w:val="008F2527"/>
    <w:rsid w:val="008F2D5F"/>
    <w:rsid w:val="008F2FDE"/>
    <w:rsid w:val="008F327A"/>
    <w:rsid w:val="008F327D"/>
    <w:rsid w:val="008F33EF"/>
    <w:rsid w:val="008F34C0"/>
    <w:rsid w:val="008F4379"/>
    <w:rsid w:val="008F4794"/>
    <w:rsid w:val="008F491A"/>
    <w:rsid w:val="008F5024"/>
    <w:rsid w:val="008F5254"/>
    <w:rsid w:val="008F5FF0"/>
    <w:rsid w:val="008F6091"/>
    <w:rsid w:val="008F670A"/>
    <w:rsid w:val="008F6A95"/>
    <w:rsid w:val="008F6AE5"/>
    <w:rsid w:val="008F7781"/>
    <w:rsid w:val="008F7782"/>
    <w:rsid w:val="008F7841"/>
    <w:rsid w:val="009012C1"/>
    <w:rsid w:val="00901390"/>
    <w:rsid w:val="009013CE"/>
    <w:rsid w:val="00901422"/>
    <w:rsid w:val="00901554"/>
    <w:rsid w:val="0090334E"/>
    <w:rsid w:val="00903FBC"/>
    <w:rsid w:val="0090420D"/>
    <w:rsid w:val="00904391"/>
    <w:rsid w:val="009043E8"/>
    <w:rsid w:val="009055D8"/>
    <w:rsid w:val="0090567B"/>
    <w:rsid w:val="00906173"/>
    <w:rsid w:val="009069A0"/>
    <w:rsid w:val="009069E0"/>
    <w:rsid w:val="00907733"/>
    <w:rsid w:val="0090778C"/>
    <w:rsid w:val="00910365"/>
    <w:rsid w:val="009103E1"/>
    <w:rsid w:val="00910C74"/>
    <w:rsid w:val="0091116F"/>
    <w:rsid w:val="00911F6B"/>
    <w:rsid w:val="0091220A"/>
    <w:rsid w:val="009123BA"/>
    <w:rsid w:val="00912997"/>
    <w:rsid w:val="00913019"/>
    <w:rsid w:val="00913A2C"/>
    <w:rsid w:val="00914302"/>
    <w:rsid w:val="00914485"/>
    <w:rsid w:val="00914613"/>
    <w:rsid w:val="009147AA"/>
    <w:rsid w:val="00914C26"/>
    <w:rsid w:val="00915350"/>
    <w:rsid w:val="009154AD"/>
    <w:rsid w:val="00916C67"/>
    <w:rsid w:val="00916D92"/>
    <w:rsid w:val="00917592"/>
    <w:rsid w:val="00920580"/>
    <w:rsid w:val="00921163"/>
    <w:rsid w:val="00921CA0"/>
    <w:rsid w:val="00921D10"/>
    <w:rsid w:val="00922FDC"/>
    <w:rsid w:val="0092306F"/>
    <w:rsid w:val="00923677"/>
    <w:rsid w:val="00923A03"/>
    <w:rsid w:val="00924DAB"/>
    <w:rsid w:val="00925251"/>
    <w:rsid w:val="00926526"/>
    <w:rsid w:val="00926B0B"/>
    <w:rsid w:val="009273F6"/>
    <w:rsid w:val="00927A56"/>
    <w:rsid w:val="00927E1D"/>
    <w:rsid w:val="0093021D"/>
    <w:rsid w:val="009303E6"/>
    <w:rsid w:val="0093047E"/>
    <w:rsid w:val="00930502"/>
    <w:rsid w:val="009309C0"/>
    <w:rsid w:val="00930D4E"/>
    <w:rsid w:val="00930E62"/>
    <w:rsid w:val="00931216"/>
    <w:rsid w:val="0093191A"/>
    <w:rsid w:val="0093265E"/>
    <w:rsid w:val="009328D7"/>
    <w:rsid w:val="00932B98"/>
    <w:rsid w:val="00933950"/>
    <w:rsid w:val="00933D87"/>
    <w:rsid w:val="00934389"/>
    <w:rsid w:val="00934535"/>
    <w:rsid w:val="00934A67"/>
    <w:rsid w:val="00934B1E"/>
    <w:rsid w:val="00934E31"/>
    <w:rsid w:val="00936145"/>
    <w:rsid w:val="00936572"/>
    <w:rsid w:val="00936779"/>
    <w:rsid w:val="0093678C"/>
    <w:rsid w:val="00936FB8"/>
    <w:rsid w:val="00937429"/>
    <w:rsid w:val="009374A6"/>
    <w:rsid w:val="00937749"/>
    <w:rsid w:val="00940021"/>
    <w:rsid w:val="00940386"/>
    <w:rsid w:val="00940871"/>
    <w:rsid w:val="00940AE6"/>
    <w:rsid w:val="00940C34"/>
    <w:rsid w:val="00940CE0"/>
    <w:rsid w:val="00940FEA"/>
    <w:rsid w:val="009439FA"/>
    <w:rsid w:val="009457BA"/>
    <w:rsid w:val="00946511"/>
    <w:rsid w:val="0094696D"/>
    <w:rsid w:val="00947142"/>
    <w:rsid w:val="00947BDE"/>
    <w:rsid w:val="009502A3"/>
    <w:rsid w:val="00950413"/>
    <w:rsid w:val="009506CD"/>
    <w:rsid w:val="00950D1F"/>
    <w:rsid w:val="009514A8"/>
    <w:rsid w:val="00951D82"/>
    <w:rsid w:val="00951DFD"/>
    <w:rsid w:val="0095262A"/>
    <w:rsid w:val="0095266C"/>
    <w:rsid w:val="00952B7E"/>
    <w:rsid w:val="00952F7D"/>
    <w:rsid w:val="00953708"/>
    <w:rsid w:val="00953725"/>
    <w:rsid w:val="00953C32"/>
    <w:rsid w:val="00953F82"/>
    <w:rsid w:val="00954B93"/>
    <w:rsid w:val="00954E03"/>
    <w:rsid w:val="00954F8C"/>
    <w:rsid w:val="00955124"/>
    <w:rsid w:val="00955148"/>
    <w:rsid w:val="00955723"/>
    <w:rsid w:val="009557B9"/>
    <w:rsid w:val="009557CB"/>
    <w:rsid w:val="00956413"/>
    <w:rsid w:val="00957013"/>
    <w:rsid w:val="00957030"/>
    <w:rsid w:val="009570B2"/>
    <w:rsid w:val="009573EF"/>
    <w:rsid w:val="0095771E"/>
    <w:rsid w:val="0095779D"/>
    <w:rsid w:val="00957825"/>
    <w:rsid w:val="00957B95"/>
    <w:rsid w:val="00957ECD"/>
    <w:rsid w:val="00957F48"/>
    <w:rsid w:val="00960047"/>
    <w:rsid w:val="0096005B"/>
    <w:rsid w:val="0096007D"/>
    <w:rsid w:val="00960550"/>
    <w:rsid w:val="009605D0"/>
    <w:rsid w:val="009607E2"/>
    <w:rsid w:val="00960A9E"/>
    <w:rsid w:val="00960D7E"/>
    <w:rsid w:val="00960E53"/>
    <w:rsid w:val="009616CD"/>
    <w:rsid w:val="009621B5"/>
    <w:rsid w:val="00962443"/>
    <w:rsid w:val="009627BC"/>
    <w:rsid w:val="009628A0"/>
    <w:rsid w:val="00962D36"/>
    <w:rsid w:val="00962F58"/>
    <w:rsid w:val="00963165"/>
    <w:rsid w:val="0096325D"/>
    <w:rsid w:val="009637AA"/>
    <w:rsid w:val="009649D7"/>
    <w:rsid w:val="00964BAD"/>
    <w:rsid w:val="00964DD3"/>
    <w:rsid w:val="009653F8"/>
    <w:rsid w:val="0096545B"/>
    <w:rsid w:val="0096639C"/>
    <w:rsid w:val="0096670D"/>
    <w:rsid w:val="009668EF"/>
    <w:rsid w:val="00966A6D"/>
    <w:rsid w:val="00967271"/>
    <w:rsid w:val="00967553"/>
    <w:rsid w:val="00967669"/>
    <w:rsid w:val="0097049D"/>
    <w:rsid w:val="009712B5"/>
    <w:rsid w:val="009714D0"/>
    <w:rsid w:val="0097234F"/>
    <w:rsid w:val="0097271C"/>
    <w:rsid w:val="00972774"/>
    <w:rsid w:val="009729E8"/>
    <w:rsid w:val="00972CD2"/>
    <w:rsid w:val="00972DD4"/>
    <w:rsid w:val="00972FB3"/>
    <w:rsid w:val="00973385"/>
    <w:rsid w:val="0097355D"/>
    <w:rsid w:val="00973909"/>
    <w:rsid w:val="009739FF"/>
    <w:rsid w:val="00973D87"/>
    <w:rsid w:val="00974037"/>
    <w:rsid w:val="00975433"/>
    <w:rsid w:val="00975828"/>
    <w:rsid w:val="00976706"/>
    <w:rsid w:val="009770C9"/>
    <w:rsid w:val="009777E6"/>
    <w:rsid w:val="00977E95"/>
    <w:rsid w:val="00980657"/>
    <w:rsid w:val="00980915"/>
    <w:rsid w:val="00980CA2"/>
    <w:rsid w:val="009812F4"/>
    <w:rsid w:val="00981868"/>
    <w:rsid w:val="00981DE5"/>
    <w:rsid w:val="009828B2"/>
    <w:rsid w:val="00982FFC"/>
    <w:rsid w:val="00983D55"/>
    <w:rsid w:val="00983EFD"/>
    <w:rsid w:val="009845B0"/>
    <w:rsid w:val="009845EA"/>
    <w:rsid w:val="00984D2A"/>
    <w:rsid w:val="009850A1"/>
    <w:rsid w:val="00985264"/>
    <w:rsid w:val="00985639"/>
    <w:rsid w:val="009856AA"/>
    <w:rsid w:val="009857E2"/>
    <w:rsid w:val="009861B1"/>
    <w:rsid w:val="00986541"/>
    <w:rsid w:val="009865F4"/>
    <w:rsid w:val="0098679F"/>
    <w:rsid w:val="00986923"/>
    <w:rsid w:val="00986B5B"/>
    <w:rsid w:val="0098766E"/>
    <w:rsid w:val="009879B9"/>
    <w:rsid w:val="00990C12"/>
    <w:rsid w:val="0099110E"/>
    <w:rsid w:val="0099192B"/>
    <w:rsid w:val="00991E6B"/>
    <w:rsid w:val="00992713"/>
    <w:rsid w:val="00992C8C"/>
    <w:rsid w:val="00992DE2"/>
    <w:rsid w:val="0099335E"/>
    <w:rsid w:val="0099360B"/>
    <w:rsid w:val="00993B3B"/>
    <w:rsid w:val="00993B8A"/>
    <w:rsid w:val="009942C6"/>
    <w:rsid w:val="00994F0B"/>
    <w:rsid w:val="0099521F"/>
    <w:rsid w:val="00995799"/>
    <w:rsid w:val="00996295"/>
    <w:rsid w:val="00996734"/>
    <w:rsid w:val="0099699B"/>
    <w:rsid w:val="009969A9"/>
    <w:rsid w:val="00996D07"/>
    <w:rsid w:val="0099740A"/>
    <w:rsid w:val="00997584"/>
    <w:rsid w:val="009A08F5"/>
    <w:rsid w:val="009A0B28"/>
    <w:rsid w:val="009A0B35"/>
    <w:rsid w:val="009A1CD6"/>
    <w:rsid w:val="009A202E"/>
    <w:rsid w:val="009A24DB"/>
    <w:rsid w:val="009A25DD"/>
    <w:rsid w:val="009A27C8"/>
    <w:rsid w:val="009A2A50"/>
    <w:rsid w:val="009A2CEE"/>
    <w:rsid w:val="009A2DC5"/>
    <w:rsid w:val="009A2E97"/>
    <w:rsid w:val="009A384E"/>
    <w:rsid w:val="009A3937"/>
    <w:rsid w:val="009A3B35"/>
    <w:rsid w:val="009A3FA3"/>
    <w:rsid w:val="009A410F"/>
    <w:rsid w:val="009A4322"/>
    <w:rsid w:val="009A44BF"/>
    <w:rsid w:val="009A5441"/>
    <w:rsid w:val="009A5745"/>
    <w:rsid w:val="009A5D31"/>
    <w:rsid w:val="009A674C"/>
    <w:rsid w:val="009A6EC9"/>
    <w:rsid w:val="009A6F8B"/>
    <w:rsid w:val="009A71B3"/>
    <w:rsid w:val="009B0B83"/>
    <w:rsid w:val="009B1E6B"/>
    <w:rsid w:val="009B20A4"/>
    <w:rsid w:val="009B34E5"/>
    <w:rsid w:val="009B3510"/>
    <w:rsid w:val="009B3D30"/>
    <w:rsid w:val="009B40F4"/>
    <w:rsid w:val="009B4127"/>
    <w:rsid w:val="009B42B5"/>
    <w:rsid w:val="009B45F1"/>
    <w:rsid w:val="009B4730"/>
    <w:rsid w:val="009B5105"/>
    <w:rsid w:val="009B51A0"/>
    <w:rsid w:val="009B51DA"/>
    <w:rsid w:val="009B585B"/>
    <w:rsid w:val="009B5BB9"/>
    <w:rsid w:val="009B5DF8"/>
    <w:rsid w:val="009B6C9A"/>
    <w:rsid w:val="009B6E1C"/>
    <w:rsid w:val="009B6FA9"/>
    <w:rsid w:val="009B7E53"/>
    <w:rsid w:val="009C0162"/>
    <w:rsid w:val="009C082C"/>
    <w:rsid w:val="009C0CE1"/>
    <w:rsid w:val="009C28AF"/>
    <w:rsid w:val="009C2FAA"/>
    <w:rsid w:val="009C30C4"/>
    <w:rsid w:val="009C31AE"/>
    <w:rsid w:val="009C338E"/>
    <w:rsid w:val="009C3C83"/>
    <w:rsid w:val="009C3E46"/>
    <w:rsid w:val="009C3EB2"/>
    <w:rsid w:val="009C3F22"/>
    <w:rsid w:val="009C40EE"/>
    <w:rsid w:val="009C471D"/>
    <w:rsid w:val="009C4A77"/>
    <w:rsid w:val="009C4CE2"/>
    <w:rsid w:val="009C4F73"/>
    <w:rsid w:val="009C6119"/>
    <w:rsid w:val="009C63F3"/>
    <w:rsid w:val="009C6BDC"/>
    <w:rsid w:val="009C7482"/>
    <w:rsid w:val="009C76B3"/>
    <w:rsid w:val="009C780F"/>
    <w:rsid w:val="009C795E"/>
    <w:rsid w:val="009C79F1"/>
    <w:rsid w:val="009C7CD1"/>
    <w:rsid w:val="009C7D3E"/>
    <w:rsid w:val="009D00DD"/>
    <w:rsid w:val="009D09F0"/>
    <w:rsid w:val="009D1292"/>
    <w:rsid w:val="009D16A4"/>
    <w:rsid w:val="009D17D1"/>
    <w:rsid w:val="009D19A8"/>
    <w:rsid w:val="009D2005"/>
    <w:rsid w:val="009D2281"/>
    <w:rsid w:val="009D2787"/>
    <w:rsid w:val="009D27EA"/>
    <w:rsid w:val="009D2C09"/>
    <w:rsid w:val="009D33AA"/>
    <w:rsid w:val="009D3566"/>
    <w:rsid w:val="009D3696"/>
    <w:rsid w:val="009D41A3"/>
    <w:rsid w:val="009D4372"/>
    <w:rsid w:val="009D478C"/>
    <w:rsid w:val="009D4EA9"/>
    <w:rsid w:val="009D51F7"/>
    <w:rsid w:val="009D556B"/>
    <w:rsid w:val="009D5708"/>
    <w:rsid w:val="009D579D"/>
    <w:rsid w:val="009D5DDE"/>
    <w:rsid w:val="009D5EDA"/>
    <w:rsid w:val="009D5F51"/>
    <w:rsid w:val="009D6FF6"/>
    <w:rsid w:val="009D72A5"/>
    <w:rsid w:val="009D758D"/>
    <w:rsid w:val="009D75A2"/>
    <w:rsid w:val="009D76D5"/>
    <w:rsid w:val="009D7C6F"/>
    <w:rsid w:val="009D7FF8"/>
    <w:rsid w:val="009E1C50"/>
    <w:rsid w:val="009E27BA"/>
    <w:rsid w:val="009E283D"/>
    <w:rsid w:val="009E2850"/>
    <w:rsid w:val="009E37E4"/>
    <w:rsid w:val="009E3CFB"/>
    <w:rsid w:val="009E3FD5"/>
    <w:rsid w:val="009E4181"/>
    <w:rsid w:val="009E4776"/>
    <w:rsid w:val="009E4C25"/>
    <w:rsid w:val="009E5A53"/>
    <w:rsid w:val="009E64FB"/>
    <w:rsid w:val="009F0220"/>
    <w:rsid w:val="009F02B9"/>
    <w:rsid w:val="009F055A"/>
    <w:rsid w:val="009F294E"/>
    <w:rsid w:val="009F2BCE"/>
    <w:rsid w:val="009F30B5"/>
    <w:rsid w:val="009F3BE7"/>
    <w:rsid w:val="009F3EAF"/>
    <w:rsid w:val="009F40B7"/>
    <w:rsid w:val="009F4306"/>
    <w:rsid w:val="009F4475"/>
    <w:rsid w:val="009F4FEC"/>
    <w:rsid w:val="009F582B"/>
    <w:rsid w:val="009F5F64"/>
    <w:rsid w:val="009F5FB7"/>
    <w:rsid w:val="009F650D"/>
    <w:rsid w:val="009F65CE"/>
    <w:rsid w:val="009F7569"/>
    <w:rsid w:val="009F7F99"/>
    <w:rsid w:val="00A00539"/>
    <w:rsid w:val="00A00B00"/>
    <w:rsid w:val="00A00E8F"/>
    <w:rsid w:val="00A00FB2"/>
    <w:rsid w:val="00A012F1"/>
    <w:rsid w:val="00A014FC"/>
    <w:rsid w:val="00A018A1"/>
    <w:rsid w:val="00A01DB3"/>
    <w:rsid w:val="00A022DA"/>
    <w:rsid w:val="00A02AF0"/>
    <w:rsid w:val="00A02C75"/>
    <w:rsid w:val="00A02F4A"/>
    <w:rsid w:val="00A03012"/>
    <w:rsid w:val="00A0352E"/>
    <w:rsid w:val="00A03897"/>
    <w:rsid w:val="00A03CB1"/>
    <w:rsid w:val="00A040E8"/>
    <w:rsid w:val="00A043FE"/>
    <w:rsid w:val="00A04571"/>
    <w:rsid w:val="00A04576"/>
    <w:rsid w:val="00A0624D"/>
    <w:rsid w:val="00A06405"/>
    <w:rsid w:val="00A06792"/>
    <w:rsid w:val="00A0699C"/>
    <w:rsid w:val="00A06E03"/>
    <w:rsid w:val="00A06F63"/>
    <w:rsid w:val="00A070B2"/>
    <w:rsid w:val="00A102EE"/>
    <w:rsid w:val="00A103E6"/>
    <w:rsid w:val="00A10AA4"/>
    <w:rsid w:val="00A10AA5"/>
    <w:rsid w:val="00A11025"/>
    <w:rsid w:val="00A110F6"/>
    <w:rsid w:val="00A11362"/>
    <w:rsid w:val="00A11914"/>
    <w:rsid w:val="00A11BA2"/>
    <w:rsid w:val="00A12095"/>
    <w:rsid w:val="00A127FA"/>
    <w:rsid w:val="00A128B6"/>
    <w:rsid w:val="00A12E32"/>
    <w:rsid w:val="00A13A89"/>
    <w:rsid w:val="00A14991"/>
    <w:rsid w:val="00A154ED"/>
    <w:rsid w:val="00A15FA6"/>
    <w:rsid w:val="00A161FA"/>
    <w:rsid w:val="00A1633B"/>
    <w:rsid w:val="00A1666F"/>
    <w:rsid w:val="00A166B2"/>
    <w:rsid w:val="00A16AAB"/>
    <w:rsid w:val="00A1781F"/>
    <w:rsid w:val="00A2034B"/>
    <w:rsid w:val="00A20834"/>
    <w:rsid w:val="00A20D42"/>
    <w:rsid w:val="00A216E1"/>
    <w:rsid w:val="00A21EC5"/>
    <w:rsid w:val="00A22F94"/>
    <w:rsid w:val="00A23779"/>
    <w:rsid w:val="00A237D2"/>
    <w:rsid w:val="00A23865"/>
    <w:rsid w:val="00A23938"/>
    <w:rsid w:val="00A23991"/>
    <w:rsid w:val="00A24C27"/>
    <w:rsid w:val="00A25212"/>
    <w:rsid w:val="00A253DC"/>
    <w:rsid w:val="00A25498"/>
    <w:rsid w:val="00A25E6D"/>
    <w:rsid w:val="00A26548"/>
    <w:rsid w:val="00A26551"/>
    <w:rsid w:val="00A26577"/>
    <w:rsid w:val="00A266BE"/>
    <w:rsid w:val="00A26863"/>
    <w:rsid w:val="00A26A07"/>
    <w:rsid w:val="00A2798D"/>
    <w:rsid w:val="00A27B2E"/>
    <w:rsid w:val="00A27E11"/>
    <w:rsid w:val="00A301C7"/>
    <w:rsid w:val="00A30293"/>
    <w:rsid w:val="00A3043D"/>
    <w:rsid w:val="00A30F0E"/>
    <w:rsid w:val="00A31184"/>
    <w:rsid w:val="00A3122F"/>
    <w:rsid w:val="00A31AEB"/>
    <w:rsid w:val="00A321A2"/>
    <w:rsid w:val="00A32739"/>
    <w:rsid w:val="00A329D9"/>
    <w:rsid w:val="00A32C31"/>
    <w:rsid w:val="00A32E79"/>
    <w:rsid w:val="00A33160"/>
    <w:rsid w:val="00A331B3"/>
    <w:rsid w:val="00A33F33"/>
    <w:rsid w:val="00A340B2"/>
    <w:rsid w:val="00A3498A"/>
    <w:rsid w:val="00A34A15"/>
    <w:rsid w:val="00A35006"/>
    <w:rsid w:val="00A35823"/>
    <w:rsid w:val="00A36623"/>
    <w:rsid w:val="00A36AB3"/>
    <w:rsid w:val="00A37628"/>
    <w:rsid w:val="00A37685"/>
    <w:rsid w:val="00A376D9"/>
    <w:rsid w:val="00A37E02"/>
    <w:rsid w:val="00A40237"/>
    <w:rsid w:val="00A40C3D"/>
    <w:rsid w:val="00A40EC1"/>
    <w:rsid w:val="00A41432"/>
    <w:rsid w:val="00A414AE"/>
    <w:rsid w:val="00A41516"/>
    <w:rsid w:val="00A41653"/>
    <w:rsid w:val="00A41935"/>
    <w:rsid w:val="00A4265C"/>
    <w:rsid w:val="00A43E4F"/>
    <w:rsid w:val="00A440DD"/>
    <w:rsid w:val="00A443C9"/>
    <w:rsid w:val="00A44C09"/>
    <w:rsid w:val="00A44E90"/>
    <w:rsid w:val="00A456B0"/>
    <w:rsid w:val="00A45A2D"/>
    <w:rsid w:val="00A461AB"/>
    <w:rsid w:val="00A46710"/>
    <w:rsid w:val="00A4684A"/>
    <w:rsid w:val="00A46A15"/>
    <w:rsid w:val="00A46DEB"/>
    <w:rsid w:val="00A4746E"/>
    <w:rsid w:val="00A47528"/>
    <w:rsid w:val="00A479B7"/>
    <w:rsid w:val="00A47BE8"/>
    <w:rsid w:val="00A50195"/>
    <w:rsid w:val="00A50A78"/>
    <w:rsid w:val="00A50AED"/>
    <w:rsid w:val="00A50D16"/>
    <w:rsid w:val="00A50D94"/>
    <w:rsid w:val="00A517E2"/>
    <w:rsid w:val="00A523C2"/>
    <w:rsid w:val="00A52A53"/>
    <w:rsid w:val="00A52FAA"/>
    <w:rsid w:val="00A53014"/>
    <w:rsid w:val="00A532E3"/>
    <w:rsid w:val="00A53EFC"/>
    <w:rsid w:val="00A543C7"/>
    <w:rsid w:val="00A54F24"/>
    <w:rsid w:val="00A552FD"/>
    <w:rsid w:val="00A55645"/>
    <w:rsid w:val="00A5644E"/>
    <w:rsid w:val="00A568B7"/>
    <w:rsid w:val="00A60199"/>
    <w:rsid w:val="00A6027A"/>
    <w:rsid w:val="00A618E2"/>
    <w:rsid w:val="00A61F38"/>
    <w:rsid w:val="00A624C7"/>
    <w:rsid w:val="00A63A09"/>
    <w:rsid w:val="00A63AB4"/>
    <w:rsid w:val="00A64503"/>
    <w:rsid w:val="00A65163"/>
    <w:rsid w:val="00A6523C"/>
    <w:rsid w:val="00A6549A"/>
    <w:rsid w:val="00A6591A"/>
    <w:rsid w:val="00A66645"/>
    <w:rsid w:val="00A669F6"/>
    <w:rsid w:val="00A66BAB"/>
    <w:rsid w:val="00A67604"/>
    <w:rsid w:val="00A679E1"/>
    <w:rsid w:val="00A71647"/>
    <w:rsid w:val="00A7185C"/>
    <w:rsid w:val="00A71AC5"/>
    <w:rsid w:val="00A720CA"/>
    <w:rsid w:val="00A72BD1"/>
    <w:rsid w:val="00A72D67"/>
    <w:rsid w:val="00A73560"/>
    <w:rsid w:val="00A73B3A"/>
    <w:rsid w:val="00A73F5A"/>
    <w:rsid w:val="00A743B6"/>
    <w:rsid w:val="00A749EC"/>
    <w:rsid w:val="00A75D1C"/>
    <w:rsid w:val="00A76166"/>
    <w:rsid w:val="00A76358"/>
    <w:rsid w:val="00A76489"/>
    <w:rsid w:val="00A7653F"/>
    <w:rsid w:val="00A76F77"/>
    <w:rsid w:val="00A77773"/>
    <w:rsid w:val="00A8028E"/>
    <w:rsid w:val="00A80610"/>
    <w:rsid w:val="00A80B5E"/>
    <w:rsid w:val="00A80F3B"/>
    <w:rsid w:val="00A81230"/>
    <w:rsid w:val="00A8129A"/>
    <w:rsid w:val="00A816EA"/>
    <w:rsid w:val="00A81B82"/>
    <w:rsid w:val="00A81D46"/>
    <w:rsid w:val="00A81EE9"/>
    <w:rsid w:val="00A82144"/>
    <w:rsid w:val="00A826EA"/>
    <w:rsid w:val="00A827B1"/>
    <w:rsid w:val="00A82D6D"/>
    <w:rsid w:val="00A82E43"/>
    <w:rsid w:val="00A82E76"/>
    <w:rsid w:val="00A83E08"/>
    <w:rsid w:val="00A83E81"/>
    <w:rsid w:val="00A84FD3"/>
    <w:rsid w:val="00A851B1"/>
    <w:rsid w:val="00A85331"/>
    <w:rsid w:val="00A8588F"/>
    <w:rsid w:val="00A85899"/>
    <w:rsid w:val="00A867ED"/>
    <w:rsid w:val="00A8710D"/>
    <w:rsid w:val="00A8729B"/>
    <w:rsid w:val="00A90302"/>
    <w:rsid w:val="00A912EE"/>
    <w:rsid w:val="00A91E08"/>
    <w:rsid w:val="00A91E76"/>
    <w:rsid w:val="00A920A9"/>
    <w:rsid w:val="00A92AFA"/>
    <w:rsid w:val="00A92C75"/>
    <w:rsid w:val="00A92ED2"/>
    <w:rsid w:val="00A9334A"/>
    <w:rsid w:val="00A93974"/>
    <w:rsid w:val="00A93A4E"/>
    <w:rsid w:val="00A93D07"/>
    <w:rsid w:val="00A93E11"/>
    <w:rsid w:val="00A93F86"/>
    <w:rsid w:val="00A94AF3"/>
    <w:rsid w:val="00A953AA"/>
    <w:rsid w:val="00A957B6"/>
    <w:rsid w:val="00A9690B"/>
    <w:rsid w:val="00A969A1"/>
    <w:rsid w:val="00A972DF"/>
    <w:rsid w:val="00A97ACD"/>
    <w:rsid w:val="00A97C0E"/>
    <w:rsid w:val="00A97C2B"/>
    <w:rsid w:val="00AA09CA"/>
    <w:rsid w:val="00AA126C"/>
    <w:rsid w:val="00AA14BB"/>
    <w:rsid w:val="00AA158D"/>
    <w:rsid w:val="00AA1678"/>
    <w:rsid w:val="00AA2A0E"/>
    <w:rsid w:val="00AA31CA"/>
    <w:rsid w:val="00AA3714"/>
    <w:rsid w:val="00AA4973"/>
    <w:rsid w:val="00AA4A73"/>
    <w:rsid w:val="00AA5290"/>
    <w:rsid w:val="00AA554E"/>
    <w:rsid w:val="00AA691B"/>
    <w:rsid w:val="00AA73F8"/>
    <w:rsid w:val="00AA7BC3"/>
    <w:rsid w:val="00AB0051"/>
    <w:rsid w:val="00AB090B"/>
    <w:rsid w:val="00AB16C7"/>
    <w:rsid w:val="00AB24D7"/>
    <w:rsid w:val="00AB252F"/>
    <w:rsid w:val="00AB2A1D"/>
    <w:rsid w:val="00AB2AB7"/>
    <w:rsid w:val="00AB3325"/>
    <w:rsid w:val="00AB333F"/>
    <w:rsid w:val="00AB39F7"/>
    <w:rsid w:val="00AB3D02"/>
    <w:rsid w:val="00AB4781"/>
    <w:rsid w:val="00AB4C40"/>
    <w:rsid w:val="00AB4F5F"/>
    <w:rsid w:val="00AB51A5"/>
    <w:rsid w:val="00AB5272"/>
    <w:rsid w:val="00AB54B8"/>
    <w:rsid w:val="00AB5BC9"/>
    <w:rsid w:val="00AB5FE8"/>
    <w:rsid w:val="00AB611C"/>
    <w:rsid w:val="00AB6D54"/>
    <w:rsid w:val="00AB735E"/>
    <w:rsid w:val="00AB7510"/>
    <w:rsid w:val="00AB75A7"/>
    <w:rsid w:val="00AC1145"/>
    <w:rsid w:val="00AC134C"/>
    <w:rsid w:val="00AC16AA"/>
    <w:rsid w:val="00AC1992"/>
    <w:rsid w:val="00AC1B5E"/>
    <w:rsid w:val="00AC222D"/>
    <w:rsid w:val="00AC24FA"/>
    <w:rsid w:val="00AC26DC"/>
    <w:rsid w:val="00AC2AD9"/>
    <w:rsid w:val="00AC2EEA"/>
    <w:rsid w:val="00AC30D3"/>
    <w:rsid w:val="00AC3450"/>
    <w:rsid w:val="00AC3669"/>
    <w:rsid w:val="00AC387E"/>
    <w:rsid w:val="00AC407B"/>
    <w:rsid w:val="00AC417F"/>
    <w:rsid w:val="00AC436D"/>
    <w:rsid w:val="00AC43AE"/>
    <w:rsid w:val="00AC6858"/>
    <w:rsid w:val="00AC6A03"/>
    <w:rsid w:val="00AC6C36"/>
    <w:rsid w:val="00AC6C62"/>
    <w:rsid w:val="00AC728B"/>
    <w:rsid w:val="00AD0097"/>
    <w:rsid w:val="00AD0414"/>
    <w:rsid w:val="00AD0A62"/>
    <w:rsid w:val="00AD0B14"/>
    <w:rsid w:val="00AD13BD"/>
    <w:rsid w:val="00AD150C"/>
    <w:rsid w:val="00AD158A"/>
    <w:rsid w:val="00AD180B"/>
    <w:rsid w:val="00AD187A"/>
    <w:rsid w:val="00AD1A2F"/>
    <w:rsid w:val="00AD2941"/>
    <w:rsid w:val="00AD2A7A"/>
    <w:rsid w:val="00AD2CC1"/>
    <w:rsid w:val="00AD2DC9"/>
    <w:rsid w:val="00AD30DE"/>
    <w:rsid w:val="00AD3142"/>
    <w:rsid w:val="00AD31B1"/>
    <w:rsid w:val="00AD3214"/>
    <w:rsid w:val="00AD3508"/>
    <w:rsid w:val="00AD3526"/>
    <w:rsid w:val="00AD3870"/>
    <w:rsid w:val="00AD4770"/>
    <w:rsid w:val="00AD599A"/>
    <w:rsid w:val="00AD69BC"/>
    <w:rsid w:val="00AD72C0"/>
    <w:rsid w:val="00AD739E"/>
    <w:rsid w:val="00AD79E7"/>
    <w:rsid w:val="00AD7FC0"/>
    <w:rsid w:val="00AE07E7"/>
    <w:rsid w:val="00AE0EFC"/>
    <w:rsid w:val="00AE0FDA"/>
    <w:rsid w:val="00AE1192"/>
    <w:rsid w:val="00AE1342"/>
    <w:rsid w:val="00AE144F"/>
    <w:rsid w:val="00AE1AD5"/>
    <w:rsid w:val="00AE1E92"/>
    <w:rsid w:val="00AE2302"/>
    <w:rsid w:val="00AE2950"/>
    <w:rsid w:val="00AE3246"/>
    <w:rsid w:val="00AE3631"/>
    <w:rsid w:val="00AE3B3C"/>
    <w:rsid w:val="00AE41C7"/>
    <w:rsid w:val="00AE4536"/>
    <w:rsid w:val="00AE48D7"/>
    <w:rsid w:val="00AE4AC1"/>
    <w:rsid w:val="00AE4CF6"/>
    <w:rsid w:val="00AE4E55"/>
    <w:rsid w:val="00AE5415"/>
    <w:rsid w:val="00AE645A"/>
    <w:rsid w:val="00AE6F11"/>
    <w:rsid w:val="00AE6F6D"/>
    <w:rsid w:val="00AE7444"/>
    <w:rsid w:val="00AE7B56"/>
    <w:rsid w:val="00AF00D4"/>
    <w:rsid w:val="00AF019D"/>
    <w:rsid w:val="00AF0A68"/>
    <w:rsid w:val="00AF1081"/>
    <w:rsid w:val="00AF34FB"/>
    <w:rsid w:val="00AF358A"/>
    <w:rsid w:val="00AF4B42"/>
    <w:rsid w:val="00AF4CE9"/>
    <w:rsid w:val="00AF4D3B"/>
    <w:rsid w:val="00AF4DA1"/>
    <w:rsid w:val="00AF4F54"/>
    <w:rsid w:val="00AF522A"/>
    <w:rsid w:val="00AF58CB"/>
    <w:rsid w:val="00AF595E"/>
    <w:rsid w:val="00AF5D69"/>
    <w:rsid w:val="00AF5F78"/>
    <w:rsid w:val="00AF611C"/>
    <w:rsid w:val="00AF6588"/>
    <w:rsid w:val="00AF7093"/>
    <w:rsid w:val="00AF72C6"/>
    <w:rsid w:val="00AF7869"/>
    <w:rsid w:val="00AF7AE7"/>
    <w:rsid w:val="00AF7F0D"/>
    <w:rsid w:val="00AF7FC2"/>
    <w:rsid w:val="00B00160"/>
    <w:rsid w:val="00B002D0"/>
    <w:rsid w:val="00B0047C"/>
    <w:rsid w:val="00B00554"/>
    <w:rsid w:val="00B0061E"/>
    <w:rsid w:val="00B00B44"/>
    <w:rsid w:val="00B01188"/>
    <w:rsid w:val="00B01204"/>
    <w:rsid w:val="00B01326"/>
    <w:rsid w:val="00B01395"/>
    <w:rsid w:val="00B01563"/>
    <w:rsid w:val="00B01BAE"/>
    <w:rsid w:val="00B02286"/>
    <w:rsid w:val="00B027F8"/>
    <w:rsid w:val="00B0286F"/>
    <w:rsid w:val="00B02977"/>
    <w:rsid w:val="00B02A8E"/>
    <w:rsid w:val="00B032D2"/>
    <w:rsid w:val="00B03B44"/>
    <w:rsid w:val="00B03CA6"/>
    <w:rsid w:val="00B04721"/>
    <w:rsid w:val="00B04B73"/>
    <w:rsid w:val="00B04CD1"/>
    <w:rsid w:val="00B05B68"/>
    <w:rsid w:val="00B05CC9"/>
    <w:rsid w:val="00B05FCB"/>
    <w:rsid w:val="00B0600C"/>
    <w:rsid w:val="00B062D8"/>
    <w:rsid w:val="00B065F6"/>
    <w:rsid w:val="00B06DA1"/>
    <w:rsid w:val="00B0757F"/>
    <w:rsid w:val="00B10014"/>
    <w:rsid w:val="00B105C6"/>
    <w:rsid w:val="00B10745"/>
    <w:rsid w:val="00B10782"/>
    <w:rsid w:val="00B10E3C"/>
    <w:rsid w:val="00B1112E"/>
    <w:rsid w:val="00B11A4F"/>
    <w:rsid w:val="00B12D82"/>
    <w:rsid w:val="00B12F19"/>
    <w:rsid w:val="00B12F8D"/>
    <w:rsid w:val="00B13031"/>
    <w:rsid w:val="00B13C0D"/>
    <w:rsid w:val="00B140CE"/>
    <w:rsid w:val="00B14BF3"/>
    <w:rsid w:val="00B14EF2"/>
    <w:rsid w:val="00B159EF"/>
    <w:rsid w:val="00B16314"/>
    <w:rsid w:val="00B163DA"/>
    <w:rsid w:val="00B17333"/>
    <w:rsid w:val="00B173BF"/>
    <w:rsid w:val="00B1772A"/>
    <w:rsid w:val="00B20599"/>
    <w:rsid w:val="00B206EC"/>
    <w:rsid w:val="00B20BB2"/>
    <w:rsid w:val="00B20C82"/>
    <w:rsid w:val="00B20DCC"/>
    <w:rsid w:val="00B20EEC"/>
    <w:rsid w:val="00B2120A"/>
    <w:rsid w:val="00B21544"/>
    <w:rsid w:val="00B21F9A"/>
    <w:rsid w:val="00B22851"/>
    <w:rsid w:val="00B23221"/>
    <w:rsid w:val="00B237ED"/>
    <w:rsid w:val="00B23DE3"/>
    <w:rsid w:val="00B241A8"/>
    <w:rsid w:val="00B24756"/>
    <w:rsid w:val="00B252FB"/>
    <w:rsid w:val="00B25A8E"/>
    <w:rsid w:val="00B25B2E"/>
    <w:rsid w:val="00B25E2F"/>
    <w:rsid w:val="00B25E3A"/>
    <w:rsid w:val="00B2645E"/>
    <w:rsid w:val="00B26DA3"/>
    <w:rsid w:val="00B2715E"/>
    <w:rsid w:val="00B27745"/>
    <w:rsid w:val="00B27E23"/>
    <w:rsid w:val="00B3038B"/>
    <w:rsid w:val="00B3046A"/>
    <w:rsid w:val="00B30D2B"/>
    <w:rsid w:val="00B31E12"/>
    <w:rsid w:val="00B32428"/>
    <w:rsid w:val="00B32CD5"/>
    <w:rsid w:val="00B3349A"/>
    <w:rsid w:val="00B33538"/>
    <w:rsid w:val="00B337ED"/>
    <w:rsid w:val="00B3393B"/>
    <w:rsid w:val="00B3482B"/>
    <w:rsid w:val="00B34B6A"/>
    <w:rsid w:val="00B34C5A"/>
    <w:rsid w:val="00B362A9"/>
    <w:rsid w:val="00B368AB"/>
    <w:rsid w:val="00B40496"/>
    <w:rsid w:val="00B40DA9"/>
    <w:rsid w:val="00B41169"/>
    <w:rsid w:val="00B413B7"/>
    <w:rsid w:val="00B41603"/>
    <w:rsid w:val="00B419EE"/>
    <w:rsid w:val="00B41B0E"/>
    <w:rsid w:val="00B42259"/>
    <w:rsid w:val="00B422D8"/>
    <w:rsid w:val="00B42BC4"/>
    <w:rsid w:val="00B43828"/>
    <w:rsid w:val="00B44112"/>
    <w:rsid w:val="00B44292"/>
    <w:rsid w:val="00B44405"/>
    <w:rsid w:val="00B44626"/>
    <w:rsid w:val="00B44643"/>
    <w:rsid w:val="00B44937"/>
    <w:rsid w:val="00B449EC"/>
    <w:rsid w:val="00B44B01"/>
    <w:rsid w:val="00B4521C"/>
    <w:rsid w:val="00B45338"/>
    <w:rsid w:val="00B4586F"/>
    <w:rsid w:val="00B45937"/>
    <w:rsid w:val="00B46165"/>
    <w:rsid w:val="00B4661A"/>
    <w:rsid w:val="00B46649"/>
    <w:rsid w:val="00B46C33"/>
    <w:rsid w:val="00B46E1F"/>
    <w:rsid w:val="00B46E2B"/>
    <w:rsid w:val="00B471C7"/>
    <w:rsid w:val="00B477AF"/>
    <w:rsid w:val="00B47C23"/>
    <w:rsid w:val="00B50063"/>
    <w:rsid w:val="00B50C41"/>
    <w:rsid w:val="00B50CFF"/>
    <w:rsid w:val="00B510E4"/>
    <w:rsid w:val="00B5141B"/>
    <w:rsid w:val="00B51E10"/>
    <w:rsid w:val="00B5224B"/>
    <w:rsid w:val="00B52304"/>
    <w:rsid w:val="00B53E45"/>
    <w:rsid w:val="00B550D3"/>
    <w:rsid w:val="00B55A2E"/>
    <w:rsid w:val="00B55CB7"/>
    <w:rsid w:val="00B562B3"/>
    <w:rsid w:val="00B56541"/>
    <w:rsid w:val="00B56C7E"/>
    <w:rsid w:val="00B5779F"/>
    <w:rsid w:val="00B57B78"/>
    <w:rsid w:val="00B60085"/>
    <w:rsid w:val="00B60C03"/>
    <w:rsid w:val="00B61049"/>
    <w:rsid w:val="00B61A8C"/>
    <w:rsid w:val="00B61D4B"/>
    <w:rsid w:val="00B62759"/>
    <w:rsid w:val="00B63744"/>
    <w:rsid w:val="00B639DF"/>
    <w:rsid w:val="00B639FA"/>
    <w:rsid w:val="00B63D30"/>
    <w:rsid w:val="00B64B51"/>
    <w:rsid w:val="00B653DD"/>
    <w:rsid w:val="00B65A8A"/>
    <w:rsid w:val="00B65F7E"/>
    <w:rsid w:val="00B667F1"/>
    <w:rsid w:val="00B66903"/>
    <w:rsid w:val="00B66C18"/>
    <w:rsid w:val="00B6793F"/>
    <w:rsid w:val="00B67B7E"/>
    <w:rsid w:val="00B70AF6"/>
    <w:rsid w:val="00B714FD"/>
    <w:rsid w:val="00B71579"/>
    <w:rsid w:val="00B7208D"/>
    <w:rsid w:val="00B7244E"/>
    <w:rsid w:val="00B7279B"/>
    <w:rsid w:val="00B728D0"/>
    <w:rsid w:val="00B72A5B"/>
    <w:rsid w:val="00B72EA7"/>
    <w:rsid w:val="00B73FAA"/>
    <w:rsid w:val="00B741FE"/>
    <w:rsid w:val="00B74C99"/>
    <w:rsid w:val="00B74F70"/>
    <w:rsid w:val="00B74FEA"/>
    <w:rsid w:val="00B75049"/>
    <w:rsid w:val="00B75B25"/>
    <w:rsid w:val="00B75D1D"/>
    <w:rsid w:val="00B75DD3"/>
    <w:rsid w:val="00B75E19"/>
    <w:rsid w:val="00B75F83"/>
    <w:rsid w:val="00B76A78"/>
    <w:rsid w:val="00B770DE"/>
    <w:rsid w:val="00B7726B"/>
    <w:rsid w:val="00B773B5"/>
    <w:rsid w:val="00B77FAE"/>
    <w:rsid w:val="00B80971"/>
    <w:rsid w:val="00B81414"/>
    <w:rsid w:val="00B82F83"/>
    <w:rsid w:val="00B8316E"/>
    <w:rsid w:val="00B83AF0"/>
    <w:rsid w:val="00B845D0"/>
    <w:rsid w:val="00B84698"/>
    <w:rsid w:val="00B8474C"/>
    <w:rsid w:val="00B84864"/>
    <w:rsid w:val="00B849E1"/>
    <w:rsid w:val="00B84B66"/>
    <w:rsid w:val="00B8513D"/>
    <w:rsid w:val="00B85DBA"/>
    <w:rsid w:val="00B86E51"/>
    <w:rsid w:val="00B872FD"/>
    <w:rsid w:val="00B87371"/>
    <w:rsid w:val="00B87536"/>
    <w:rsid w:val="00B87B8D"/>
    <w:rsid w:val="00B87D8C"/>
    <w:rsid w:val="00B90898"/>
    <w:rsid w:val="00B90A05"/>
    <w:rsid w:val="00B91007"/>
    <w:rsid w:val="00B910CB"/>
    <w:rsid w:val="00B91326"/>
    <w:rsid w:val="00B9144C"/>
    <w:rsid w:val="00B916F6"/>
    <w:rsid w:val="00B91773"/>
    <w:rsid w:val="00B91CD8"/>
    <w:rsid w:val="00B91ED7"/>
    <w:rsid w:val="00B9222E"/>
    <w:rsid w:val="00B92354"/>
    <w:rsid w:val="00B92420"/>
    <w:rsid w:val="00B92B53"/>
    <w:rsid w:val="00B92CC7"/>
    <w:rsid w:val="00B931E6"/>
    <w:rsid w:val="00B9326D"/>
    <w:rsid w:val="00B94EB5"/>
    <w:rsid w:val="00B95075"/>
    <w:rsid w:val="00B957FA"/>
    <w:rsid w:val="00B9592D"/>
    <w:rsid w:val="00B96B0C"/>
    <w:rsid w:val="00B96B44"/>
    <w:rsid w:val="00B96D08"/>
    <w:rsid w:val="00B97733"/>
    <w:rsid w:val="00BA0C84"/>
    <w:rsid w:val="00BA185A"/>
    <w:rsid w:val="00BA1AD5"/>
    <w:rsid w:val="00BA1CE3"/>
    <w:rsid w:val="00BA2654"/>
    <w:rsid w:val="00BA27DB"/>
    <w:rsid w:val="00BA2E0A"/>
    <w:rsid w:val="00BA3112"/>
    <w:rsid w:val="00BA37F5"/>
    <w:rsid w:val="00BA3A0B"/>
    <w:rsid w:val="00BA42F0"/>
    <w:rsid w:val="00BA43C9"/>
    <w:rsid w:val="00BA4DF0"/>
    <w:rsid w:val="00BA52D8"/>
    <w:rsid w:val="00BA533A"/>
    <w:rsid w:val="00BA55E6"/>
    <w:rsid w:val="00BA580E"/>
    <w:rsid w:val="00BA5853"/>
    <w:rsid w:val="00BA5DDC"/>
    <w:rsid w:val="00BA62CA"/>
    <w:rsid w:val="00BA6567"/>
    <w:rsid w:val="00BA692A"/>
    <w:rsid w:val="00BA79B5"/>
    <w:rsid w:val="00BA7E5F"/>
    <w:rsid w:val="00BB045D"/>
    <w:rsid w:val="00BB070D"/>
    <w:rsid w:val="00BB0724"/>
    <w:rsid w:val="00BB0D62"/>
    <w:rsid w:val="00BB121B"/>
    <w:rsid w:val="00BB19C9"/>
    <w:rsid w:val="00BB1C25"/>
    <w:rsid w:val="00BB221D"/>
    <w:rsid w:val="00BB227A"/>
    <w:rsid w:val="00BB2A4F"/>
    <w:rsid w:val="00BB2F97"/>
    <w:rsid w:val="00BB3010"/>
    <w:rsid w:val="00BB353C"/>
    <w:rsid w:val="00BB3903"/>
    <w:rsid w:val="00BB3F85"/>
    <w:rsid w:val="00BB46F5"/>
    <w:rsid w:val="00BB47F7"/>
    <w:rsid w:val="00BB49E7"/>
    <w:rsid w:val="00BB585D"/>
    <w:rsid w:val="00BB69CE"/>
    <w:rsid w:val="00BB6AB1"/>
    <w:rsid w:val="00BB6D56"/>
    <w:rsid w:val="00BB751B"/>
    <w:rsid w:val="00BB78BC"/>
    <w:rsid w:val="00BC0B76"/>
    <w:rsid w:val="00BC0E31"/>
    <w:rsid w:val="00BC1038"/>
    <w:rsid w:val="00BC145B"/>
    <w:rsid w:val="00BC182F"/>
    <w:rsid w:val="00BC1BC7"/>
    <w:rsid w:val="00BC1F85"/>
    <w:rsid w:val="00BC26DB"/>
    <w:rsid w:val="00BC3415"/>
    <w:rsid w:val="00BC4047"/>
    <w:rsid w:val="00BC42D4"/>
    <w:rsid w:val="00BC4B98"/>
    <w:rsid w:val="00BC5514"/>
    <w:rsid w:val="00BC567C"/>
    <w:rsid w:val="00BC56F6"/>
    <w:rsid w:val="00BC5768"/>
    <w:rsid w:val="00BC590A"/>
    <w:rsid w:val="00BC5E2A"/>
    <w:rsid w:val="00BC6178"/>
    <w:rsid w:val="00BC6202"/>
    <w:rsid w:val="00BC6D33"/>
    <w:rsid w:val="00BC6F45"/>
    <w:rsid w:val="00BC7144"/>
    <w:rsid w:val="00BC73D3"/>
    <w:rsid w:val="00BC747A"/>
    <w:rsid w:val="00BC74C3"/>
    <w:rsid w:val="00BC758D"/>
    <w:rsid w:val="00BC76A7"/>
    <w:rsid w:val="00BC78C4"/>
    <w:rsid w:val="00BC79BE"/>
    <w:rsid w:val="00BC7BE5"/>
    <w:rsid w:val="00BC7CAC"/>
    <w:rsid w:val="00BC7D26"/>
    <w:rsid w:val="00BD0999"/>
    <w:rsid w:val="00BD0AB4"/>
    <w:rsid w:val="00BD2360"/>
    <w:rsid w:val="00BD25E3"/>
    <w:rsid w:val="00BD34A5"/>
    <w:rsid w:val="00BD37F3"/>
    <w:rsid w:val="00BD3B54"/>
    <w:rsid w:val="00BD3D5A"/>
    <w:rsid w:val="00BD4653"/>
    <w:rsid w:val="00BD52EC"/>
    <w:rsid w:val="00BD5873"/>
    <w:rsid w:val="00BD59EC"/>
    <w:rsid w:val="00BD5BB1"/>
    <w:rsid w:val="00BD5E61"/>
    <w:rsid w:val="00BD5FE5"/>
    <w:rsid w:val="00BD6D76"/>
    <w:rsid w:val="00BD6E76"/>
    <w:rsid w:val="00BD763A"/>
    <w:rsid w:val="00BD7FF0"/>
    <w:rsid w:val="00BE0A59"/>
    <w:rsid w:val="00BE1B59"/>
    <w:rsid w:val="00BE2204"/>
    <w:rsid w:val="00BE266E"/>
    <w:rsid w:val="00BE28C1"/>
    <w:rsid w:val="00BE3500"/>
    <w:rsid w:val="00BE3AEE"/>
    <w:rsid w:val="00BE3AFD"/>
    <w:rsid w:val="00BE3B68"/>
    <w:rsid w:val="00BE4336"/>
    <w:rsid w:val="00BE457B"/>
    <w:rsid w:val="00BE4726"/>
    <w:rsid w:val="00BE4741"/>
    <w:rsid w:val="00BE4B45"/>
    <w:rsid w:val="00BE4E8F"/>
    <w:rsid w:val="00BE5041"/>
    <w:rsid w:val="00BE5E1B"/>
    <w:rsid w:val="00BE664C"/>
    <w:rsid w:val="00BE66F7"/>
    <w:rsid w:val="00BE7006"/>
    <w:rsid w:val="00BE752F"/>
    <w:rsid w:val="00BE78DC"/>
    <w:rsid w:val="00BF00EB"/>
    <w:rsid w:val="00BF085F"/>
    <w:rsid w:val="00BF1451"/>
    <w:rsid w:val="00BF151B"/>
    <w:rsid w:val="00BF2BEE"/>
    <w:rsid w:val="00BF2C34"/>
    <w:rsid w:val="00BF2CD0"/>
    <w:rsid w:val="00BF3944"/>
    <w:rsid w:val="00BF3B9D"/>
    <w:rsid w:val="00BF3DDD"/>
    <w:rsid w:val="00BF3EC1"/>
    <w:rsid w:val="00BF3F37"/>
    <w:rsid w:val="00BF4238"/>
    <w:rsid w:val="00BF46EB"/>
    <w:rsid w:val="00BF4B3A"/>
    <w:rsid w:val="00BF4EA5"/>
    <w:rsid w:val="00BF4FD0"/>
    <w:rsid w:val="00BF6348"/>
    <w:rsid w:val="00BF6D1C"/>
    <w:rsid w:val="00BF77D5"/>
    <w:rsid w:val="00BF7C76"/>
    <w:rsid w:val="00BF7F6B"/>
    <w:rsid w:val="00C0002E"/>
    <w:rsid w:val="00C00B10"/>
    <w:rsid w:val="00C0179D"/>
    <w:rsid w:val="00C01AB4"/>
    <w:rsid w:val="00C02050"/>
    <w:rsid w:val="00C020D2"/>
    <w:rsid w:val="00C02194"/>
    <w:rsid w:val="00C02434"/>
    <w:rsid w:val="00C02627"/>
    <w:rsid w:val="00C02E74"/>
    <w:rsid w:val="00C02F5F"/>
    <w:rsid w:val="00C038CF"/>
    <w:rsid w:val="00C040C6"/>
    <w:rsid w:val="00C042C3"/>
    <w:rsid w:val="00C04BA8"/>
    <w:rsid w:val="00C0504C"/>
    <w:rsid w:val="00C05EDA"/>
    <w:rsid w:val="00C0606A"/>
    <w:rsid w:val="00C068FF"/>
    <w:rsid w:val="00C06ADF"/>
    <w:rsid w:val="00C06F7E"/>
    <w:rsid w:val="00C072E5"/>
    <w:rsid w:val="00C079FF"/>
    <w:rsid w:val="00C07FBF"/>
    <w:rsid w:val="00C108BF"/>
    <w:rsid w:val="00C10AB9"/>
    <w:rsid w:val="00C112AF"/>
    <w:rsid w:val="00C11CFF"/>
    <w:rsid w:val="00C12194"/>
    <w:rsid w:val="00C12323"/>
    <w:rsid w:val="00C12F00"/>
    <w:rsid w:val="00C12FFD"/>
    <w:rsid w:val="00C13435"/>
    <w:rsid w:val="00C13681"/>
    <w:rsid w:val="00C147A6"/>
    <w:rsid w:val="00C14A10"/>
    <w:rsid w:val="00C14B76"/>
    <w:rsid w:val="00C14CAC"/>
    <w:rsid w:val="00C14E58"/>
    <w:rsid w:val="00C1561A"/>
    <w:rsid w:val="00C15722"/>
    <w:rsid w:val="00C15C89"/>
    <w:rsid w:val="00C16383"/>
    <w:rsid w:val="00C16AB8"/>
    <w:rsid w:val="00C17873"/>
    <w:rsid w:val="00C20B82"/>
    <w:rsid w:val="00C20D66"/>
    <w:rsid w:val="00C20FE2"/>
    <w:rsid w:val="00C225A0"/>
    <w:rsid w:val="00C228E4"/>
    <w:rsid w:val="00C228FD"/>
    <w:rsid w:val="00C22AC2"/>
    <w:rsid w:val="00C23F12"/>
    <w:rsid w:val="00C23FB1"/>
    <w:rsid w:val="00C24727"/>
    <w:rsid w:val="00C24B0E"/>
    <w:rsid w:val="00C24C85"/>
    <w:rsid w:val="00C25094"/>
    <w:rsid w:val="00C255EB"/>
    <w:rsid w:val="00C26158"/>
    <w:rsid w:val="00C261A1"/>
    <w:rsid w:val="00C26908"/>
    <w:rsid w:val="00C27CDA"/>
    <w:rsid w:val="00C30683"/>
    <w:rsid w:val="00C3071E"/>
    <w:rsid w:val="00C30ABE"/>
    <w:rsid w:val="00C3127F"/>
    <w:rsid w:val="00C329C7"/>
    <w:rsid w:val="00C33E78"/>
    <w:rsid w:val="00C342DC"/>
    <w:rsid w:val="00C34823"/>
    <w:rsid w:val="00C34C35"/>
    <w:rsid w:val="00C34D55"/>
    <w:rsid w:val="00C34EB1"/>
    <w:rsid w:val="00C34F7E"/>
    <w:rsid w:val="00C35028"/>
    <w:rsid w:val="00C35455"/>
    <w:rsid w:val="00C3569F"/>
    <w:rsid w:val="00C35BBF"/>
    <w:rsid w:val="00C35E3A"/>
    <w:rsid w:val="00C3604B"/>
    <w:rsid w:val="00C36113"/>
    <w:rsid w:val="00C364EC"/>
    <w:rsid w:val="00C3659A"/>
    <w:rsid w:val="00C36774"/>
    <w:rsid w:val="00C367CF"/>
    <w:rsid w:val="00C3681D"/>
    <w:rsid w:val="00C36826"/>
    <w:rsid w:val="00C36920"/>
    <w:rsid w:val="00C36A5E"/>
    <w:rsid w:val="00C37477"/>
    <w:rsid w:val="00C3796C"/>
    <w:rsid w:val="00C40810"/>
    <w:rsid w:val="00C40FC6"/>
    <w:rsid w:val="00C42A39"/>
    <w:rsid w:val="00C42A4E"/>
    <w:rsid w:val="00C42D94"/>
    <w:rsid w:val="00C42F1E"/>
    <w:rsid w:val="00C433A4"/>
    <w:rsid w:val="00C43690"/>
    <w:rsid w:val="00C43785"/>
    <w:rsid w:val="00C438F7"/>
    <w:rsid w:val="00C43EA2"/>
    <w:rsid w:val="00C445B7"/>
    <w:rsid w:val="00C44723"/>
    <w:rsid w:val="00C44AC0"/>
    <w:rsid w:val="00C4575A"/>
    <w:rsid w:val="00C46E42"/>
    <w:rsid w:val="00C474EB"/>
    <w:rsid w:val="00C47650"/>
    <w:rsid w:val="00C47898"/>
    <w:rsid w:val="00C47A12"/>
    <w:rsid w:val="00C47C27"/>
    <w:rsid w:val="00C47FFC"/>
    <w:rsid w:val="00C50997"/>
    <w:rsid w:val="00C5137B"/>
    <w:rsid w:val="00C515DC"/>
    <w:rsid w:val="00C51A39"/>
    <w:rsid w:val="00C52023"/>
    <w:rsid w:val="00C52237"/>
    <w:rsid w:val="00C52B3D"/>
    <w:rsid w:val="00C52FDE"/>
    <w:rsid w:val="00C5321C"/>
    <w:rsid w:val="00C5423E"/>
    <w:rsid w:val="00C542A0"/>
    <w:rsid w:val="00C54C1A"/>
    <w:rsid w:val="00C54EDE"/>
    <w:rsid w:val="00C5542D"/>
    <w:rsid w:val="00C5565B"/>
    <w:rsid w:val="00C5581C"/>
    <w:rsid w:val="00C55D11"/>
    <w:rsid w:val="00C5639F"/>
    <w:rsid w:val="00C566C5"/>
    <w:rsid w:val="00C56E5F"/>
    <w:rsid w:val="00C576A8"/>
    <w:rsid w:val="00C57F74"/>
    <w:rsid w:val="00C60FDE"/>
    <w:rsid w:val="00C61372"/>
    <w:rsid w:val="00C61C58"/>
    <w:rsid w:val="00C6205C"/>
    <w:rsid w:val="00C626E0"/>
    <w:rsid w:val="00C62E1C"/>
    <w:rsid w:val="00C62ED1"/>
    <w:rsid w:val="00C6384A"/>
    <w:rsid w:val="00C64005"/>
    <w:rsid w:val="00C64DD2"/>
    <w:rsid w:val="00C64F17"/>
    <w:rsid w:val="00C65170"/>
    <w:rsid w:val="00C6560C"/>
    <w:rsid w:val="00C65C06"/>
    <w:rsid w:val="00C65CE5"/>
    <w:rsid w:val="00C661A3"/>
    <w:rsid w:val="00C665C0"/>
    <w:rsid w:val="00C6675B"/>
    <w:rsid w:val="00C66A4D"/>
    <w:rsid w:val="00C670B4"/>
    <w:rsid w:val="00C674DD"/>
    <w:rsid w:val="00C67C5E"/>
    <w:rsid w:val="00C702E3"/>
    <w:rsid w:val="00C704D3"/>
    <w:rsid w:val="00C7151F"/>
    <w:rsid w:val="00C71E6B"/>
    <w:rsid w:val="00C71E9E"/>
    <w:rsid w:val="00C71EA6"/>
    <w:rsid w:val="00C72345"/>
    <w:rsid w:val="00C725A9"/>
    <w:rsid w:val="00C7304D"/>
    <w:rsid w:val="00C73A32"/>
    <w:rsid w:val="00C73E81"/>
    <w:rsid w:val="00C74E0C"/>
    <w:rsid w:val="00C7527C"/>
    <w:rsid w:val="00C75D85"/>
    <w:rsid w:val="00C75D94"/>
    <w:rsid w:val="00C75E3D"/>
    <w:rsid w:val="00C7650C"/>
    <w:rsid w:val="00C76DFE"/>
    <w:rsid w:val="00C76F70"/>
    <w:rsid w:val="00C77181"/>
    <w:rsid w:val="00C771BF"/>
    <w:rsid w:val="00C77796"/>
    <w:rsid w:val="00C802C6"/>
    <w:rsid w:val="00C80410"/>
    <w:rsid w:val="00C8072D"/>
    <w:rsid w:val="00C813E2"/>
    <w:rsid w:val="00C81476"/>
    <w:rsid w:val="00C816ED"/>
    <w:rsid w:val="00C81756"/>
    <w:rsid w:val="00C822B0"/>
    <w:rsid w:val="00C829FA"/>
    <w:rsid w:val="00C82FDF"/>
    <w:rsid w:val="00C8305B"/>
    <w:rsid w:val="00C83319"/>
    <w:rsid w:val="00C83A11"/>
    <w:rsid w:val="00C83A22"/>
    <w:rsid w:val="00C83B6D"/>
    <w:rsid w:val="00C83C19"/>
    <w:rsid w:val="00C83FD2"/>
    <w:rsid w:val="00C84AD4"/>
    <w:rsid w:val="00C8565D"/>
    <w:rsid w:val="00C86751"/>
    <w:rsid w:val="00C8675F"/>
    <w:rsid w:val="00C86B81"/>
    <w:rsid w:val="00C86DBF"/>
    <w:rsid w:val="00C9023D"/>
    <w:rsid w:val="00C905C9"/>
    <w:rsid w:val="00C90EE3"/>
    <w:rsid w:val="00C9156B"/>
    <w:rsid w:val="00C917A4"/>
    <w:rsid w:val="00C91945"/>
    <w:rsid w:val="00C91EB3"/>
    <w:rsid w:val="00C920A3"/>
    <w:rsid w:val="00C924A1"/>
    <w:rsid w:val="00C924EA"/>
    <w:rsid w:val="00C9271B"/>
    <w:rsid w:val="00C92C99"/>
    <w:rsid w:val="00C9342F"/>
    <w:rsid w:val="00C939C3"/>
    <w:rsid w:val="00C93C9F"/>
    <w:rsid w:val="00C93D0C"/>
    <w:rsid w:val="00C94AFE"/>
    <w:rsid w:val="00C95739"/>
    <w:rsid w:val="00C95BF9"/>
    <w:rsid w:val="00C96229"/>
    <w:rsid w:val="00C965C1"/>
    <w:rsid w:val="00C96B30"/>
    <w:rsid w:val="00C96BA1"/>
    <w:rsid w:val="00C97FCC"/>
    <w:rsid w:val="00CA063D"/>
    <w:rsid w:val="00CA0A2B"/>
    <w:rsid w:val="00CA0D8F"/>
    <w:rsid w:val="00CA1172"/>
    <w:rsid w:val="00CA2A31"/>
    <w:rsid w:val="00CA33B3"/>
    <w:rsid w:val="00CA3BD8"/>
    <w:rsid w:val="00CA418F"/>
    <w:rsid w:val="00CA4A49"/>
    <w:rsid w:val="00CA4F0D"/>
    <w:rsid w:val="00CA557B"/>
    <w:rsid w:val="00CA5BFF"/>
    <w:rsid w:val="00CA5ED4"/>
    <w:rsid w:val="00CA64B3"/>
    <w:rsid w:val="00CA6709"/>
    <w:rsid w:val="00CA6B6C"/>
    <w:rsid w:val="00CA71CF"/>
    <w:rsid w:val="00CA7ACD"/>
    <w:rsid w:val="00CA7ADB"/>
    <w:rsid w:val="00CB0BD5"/>
    <w:rsid w:val="00CB1175"/>
    <w:rsid w:val="00CB1388"/>
    <w:rsid w:val="00CB1C47"/>
    <w:rsid w:val="00CB1F9E"/>
    <w:rsid w:val="00CB2111"/>
    <w:rsid w:val="00CB2133"/>
    <w:rsid w:val="00CB26BF"/>
    <w:rsid w:val="00CB3140"/>
    <w:rsid w:val="00CB3B59"/>
    <w:rsid w:val="00CB3C42"/>
    <w:rsid w:val="00CB4438"/>
    <w:rsid w:val="00CB48C4"/>
    <w:rsid w:val="00CB4A4A"/>
    <w:rsid w:val="00CB55C8"/>
    <w:rsid w:val="00CB6B3F"/>
    <w:rsid w:val="00CB6B72"/>
    <w:rsid w:val="00CB6DE8"/>
    <w:rsid w:val="00CB6F6D"/>
    <w:rsid w:val="00CB6FC9"/>
    <w:rsid w:val="00CB72F0"/>
    <w:rsid w:val="00CB734D"/>
    <w:rsid w:val="00CB7943"/>
    <w:rsid w:val="00CC0357"/>
    <w:rsid w:val="00CC0A49"/>
    <w:rsid w:val="00CC16E8"/>
    <w:rsid w:val="00CC1E15"/>
    <w:rsid w:val="00CC333F"/>
    <w:rsid w:val="00CC38B1"/>
    <w:rsid w:val="00CC3933"/>
    <w:rsid w:val="00CC3FC3"/>
    <w:rsid w:val="00CC4ACD"/>
    <w:rsid w:val="00CC4B31"/>
    <w:rsid w:val="00CC50F7"/>
    <w:rsid w:val="00CC5918"/>
    <w:rsid w:val="00CC5D27"/>
    <w:rsid w:val="00CC6248"/>
    <w:rsid w:val="00CC7318"/>
    <w:rsid w:val="00CC73EB"/>
    <w:rsid w:val="00CC745D"/>
    <w:rsid w:val="00CC7A4E"/>
    <w:rsid w:val="00CC7F76"/>
    <w:rsid w:val="00CD1CDF"/>
    <w:rsid w:val="00CD1F04"/>
    <w:rsid w:val="00CD1F2D"/>
    <w:rsid w:val="00CD23C9"/>
    <w:rsid w:val="00CD318F"/>
    <w:rsid w:val="00CD37BF"/>
    <w:rsid w:val="00CD3E6A"/>
    <w:rsid w:val="00CD41E0"/>
    <w:rsid w:val="00CD44A3"/>
    <w:rsid w:val="00CD45A3"/>
    <w:rsid w:val="00CD4D5B"/>
    <w:rsid w:val="00CD4FD6"/>
    <w:rsid w:val="00CD54E1"/>
    <w:rsid w:val="00CD5797"/>
    <w:rsid w:val="00CD6077"/>
    <w:rsid w:val="00CD60EB"/>
    <w:rsid w:val="00CD6A21"/>
    <w:rsid w:val="00CD7111"/>
    <w:rsid w:val="00CD7991"/>
    <w:rsid w:val="00CD79DA"/>
    <w:rsid w:val="00CE04CA"/>
    <w:rsid w:val="00CE071F"/>
    <w:rsid w:val="00CE139E"/>
    <w:rsid w:val="00CE1C22"/>
    <w:rsid w:val="00CE2915"/>
    <w:rsid w:val="00CE36C3"/>
    <w:rsid w:val="00CE4334"/>
    <w:rsid w:val="00CE47FE"/>
    <w:rsid w:val="00CE4CCB"/>
    <w:rsid w:val="00CE608B"/>
    <w:rsid w:val="00CE6391"/>
    <w:rsid w:val="00CE6919"/>
    <w:rsid w:val="00CE7818"/>
    <w:rsid w:val="00CE7BCE"/>
    <w:rsid w:val="00CE7BFF"/>
    <w:rsid w:val="00CF037E"/>
    <w:rsid w:val="00CF0433"/>
    <w:rsid w:val="00CF0789"/>
    <w:rsid w:val="00CF10A8"/>
    <w:rsid w:val="00CF15AF"/>
    <w:rsid w:val="00CF173C"/>
    <w:rsid w:val="00CF1C58"/>
    <w:rsid w:val="00CF207B"/>
    <w:rsid w:val="00CF21A9"/>
    <w:rsid w:val="00CF21B3"/>
    <w:rsid w:val="00CF24E6"/>
    <w:rsid w:val="00CF27A1"/>
    <w:rsid w:val="00CF2B80"/>
    <w:rsid w:val="00CF2FD3"/>
    <w:rsid w:val="00CF3AD3"/>
    <w:rsid w:val="00CF3B8B"/>
    <w:rsid w:val="00CF3E6F"/>
    <w:rsid w:val="00CF437D"/>
    <w:rsid w:val="00CF4A37"/>
    <w:rsid w:val="00CF4E69"/>
    <w:rsid w:val="00CF4FB8"/>
    <w:rsid w:val="00CF501F"/>
    <w:rsid w:val="00CF5343"/>
    <w:rsid w:val="00CF5F0C"/>
    <w:rsid w:val="00CF63ED"/>
    <w:rsid w:val="00CF6BB5"/>
    <w:rsid w:val="00CF6D6A"/>
    <w:rsid w:val="00CF730B"/>
    <w:rsid w:val="00CF74D1"/>
    <w:rsid w:val="00CF769A"/>
    <w:rsid w:val="00CF7AF4"/>
    <w:rsid w:val="00D007B1"/>
    <w:rsid w:val="00D008AA"/>
    <w:rsid w:val="00D00CF3"/>
    <w:rsid w:val="00D00F9A"/>
    <w:rsid w:val="00D01964"/>
    <w:rsid w:val="00D01E49"/>
    <w:rsid w:val="00D0272C"/>
    <w:rsid w:val="00D02936"/>
    <w:rsid w:val="00D02E80"/>
    <w:rsid w:val="00D02EF9"/>
    <w:rsid w:val="00D03C81"/>
    <w:rsid w:val="00D04391"/>
    <w:rsid w:val="00D0500F"/>
    <w:rsid w:val="00D050DC"/>
    <w:rsid w:val="00D05537"/>
    <w:rsid w:val="00D05FFB"/>
    <w:rsid w:val="00D07127"/>
    <w:rsid w:val="00D07547"/>
    <w:rsid w:val="00D07940"/>
    <w:rsid w:val="00D1041E"/>
    <w:rsid w:val="00D115A3"/>
    <w:rsid w:val="00D11812"/>
    <w:rsid w:val="00D118D7"/>
    <w:rsid w:val="00D1227C"/>
    <w:rsid w:val="00D12D9F"/>
    <w:rsid w:val="00D12E38"/>
    <w:rsid w:val="00D130C5"/>
    <w:rsid w:val="00D13CF4"/>
    <w:rsid w:val="00D13EA6"/>
    <w:rsid w:val="00D14191"/>
    <w:rsid w:val="00D146AA"/>
    <w:rsid w:val="00D14B66"/>
    <w:rsid w:val="00D14CBE"/>
    <w:rsid w:val="00D152C5"/>
    <w:rsid w:val="00D15CFB"/>
    <w:rsid w:val="00D15FC1"/>
    <w:rsid w:val="00D168A0"/>
    <w:rsid w:val="00D16C18"/>
    <w:rsid w:val="00D1795C"/>
    <w:rsid w:val="00D17C82"/>
    <w:rsid w:val="00D17C96"/>
    <w:rsid w:val="00D2036F"/>
    <w:rsid w:val="00D2037B"/>
    <w:rsid w:val="00D20432"/>
    <w:rsid w:val="00D2068A"/>
    <w:rsid w:val="00D20D1B"/>
    <w:rsid w:val="00D20E64"/>
    <w:rsid w:val="00D2141D"/>
    <w:rsid w:val="00D21555"/>
    <w:rsid w:val="00D216FA"/>
    <w:rsid w:val="00D21FFB"/>
    <w:rsid w:val="00D22257"/>
    <w:rsid w:val="00D22594"/>
    <w:rsid w:val="00D22C69"/>
    <w:rsid w:val="00D22D09"/>
    <w:rsid w:val="00D22EE6"/>
    <w:rsid w:val="00D2305B"/>
    <w:rsid w:val="00D232F4"/>
    <w:rsid w:val="00D238D8"/>
    <w:rsid w:val="00D23B70"/>
    <w:rsid w:val="00D2405E"/>
    <w:rsid w:val="00D241AF"/>
    <w:rsid w:val="00D24226"/>
    <w:rsid w:val="00D2439E"/>
    <w:rsid w:val="00D24B5F"/>
    <w:rsid w:val="00D25105"/>
    <w:rsid w:val="00D25449"/>
    <w:rsid w:val="00D26574"/>
    <w:rsid w:val="00D26D74"/>
    <w:rsid w:val="00D26E1A"/>
    <w:rsid w:val="00D302E2"/>
    <w:rsid w:val="00D307B5"/>
    <w:rsid w:val="00D30A18"/>
    <w:rsid w:val="00D30F1D"/>
    <w:rsid w:val="00D31339"/>
    <w:rsid w:val="00D31677"/>
    <w:rsid w:val="00D31BE9"/>
    <w:rsid w:val="00D32501"/>
    <w:rsid w:val="00D325D0"/>
    <w:rsid w:val="00D32A1D"/>
    <w:rsid w:val="00D32BB1"/>
    <w:rsid w:val="00D32D79"/>
    <w:rsid w:val="00D3372E"/>
    <w:rsid w:val="00D33D5E"/>
    <w:rsid w:val="00D33FE3"/>
    <w:rsid w:val="00D344F5"/>
    <w:rsid w:val="00D3498D"/>
    <w:rsid w:val="00D34C44"/>
    <w:rsid w:val="00D3524C"/>
    <w:rsid w:val="00D352B0"/>
    <w:rsid w:val="00D356A3"/>
    <w:rsid w:val="00D35893"/>
    <w:rsid w:val="00D35A6B"/>
    <w:rsid w:val="00D35E84"/>
    <w:rsid w:val="00D360C7"/>
    <w:rsid w:val="00D361E2"/>
    <w:rsid w:val="00D36300"/>
    <w:rsid w:val="00D36B4A"/>
    <w:rsid w:val="00D36BA5"/>
    <w:rsid w:val="00D3710C"/>
    <w:rsid w:val="00D37759"/>
    <w:rsid w:val="00D377D7"/>
    <w:rsid w:val="00D37BD0"/>
    <w:rsid w:val="00D40176"/>
    <w:rsid w:val="00D4057F"/>
    <w:rsid w:val="00D40872"/>
    <w:rsid w:val="00D4135D"/>
    <w:rsid w:val="00D41AB3"/>
    <w:rsid w:val="00D422E9"/>
    <w:rsid w:val="00D4237E"/>
    <w:rsid w:val="00D42626"/>
    <w:rsid w:val="00D42724"/>
    <w:rsid w:val="00D427B1"/>
    <w:rsid w:val="00D42AA4"/>
    <w:rsid w:val="00D42DF2"/>
    <w:rsid w:val="00D43CD6"/>
    <w:rsid w:val="00D43F3A"/>
    <w:rsid w:val="00D440B1"/>
    <w:rsid w:val="00D44891"/>
    <w:rsid w:val="00D44AE0"/>
    <w:rsid w:val="00D4578C"/>
    <w:rsid w:val="00D4579E"/>
    <w:rsid w:val="00D45858"/>
    <w:rsid w:val="00D45DC4"/>
    <w:rsid w:val="00D4625A"/>
    <w:rsid w:val="00D4694C"/>
    <w:rsid w:val="00D46D34"/>
    <w:rsid w:val="00D47055"/>
    <w:rsid w:val="00D4798A"/>
    <w:rsid w:val="00D47A59"/>
    <w:rsid w:val="00D47D01"/>
    <w:rsid w:val="00D50217"/>
    <w:rsid w:val="00D502E1"/>
    <w:rsid w:val="00D5049F"/>
    <w:rsid w:val="00D509A8"/>
    <w:rsid w:val="00D511B5"/>
    <w:rsid w:val="00D515B5"/>
    <w:rsid w:val="00D5175D"/>
    <w:rsid w:val="00D520D6"/>
    <w:rsid w:val="00D52DD7"/>
    <w:rsid w:val="00D53082"/>
    <w:rsid w:val="00D53349"/>
    <w:rsid w:val="00D53BD1"/>
    <w:rsid w:val="00D548CD"/>
    <w:rsid w:val="00D54D4C"/>
    <w:rsid w:val="00D54ED0"/>
    <w:rsid w:val="00D55295"/>
    <w:rsid w:val="00D5551D"/>
    <w:rsid w:val="00D559E7"/>
    <w:rsid w:val="00D562EF"/>
    <w:rsid w:val="00D56913"/>
    <w:rsid w:val="00D57DB2"/>
    <w:rsid w:val="00D60E08"/>
    <w:rsid w:val="00D60F52"/>
    <w:rsid w:val="00D614A1"/>
    <w:rsid w:val="00D61755"/>
    <w:rsid w:val="00D61C3A"/>
    <w:rsid w:val="00D61D80"/>
    <w:rsid w:val="00D61DA7"/>
    <w:rsid w:val="00D6200C"/>
    <w:rsid w:val="00D6269A"/>
    <w:rsid w:val="00D627F1"/>
    <w:rsid w:val="00D628D5"/>
    <w:rsid w:val="00D62B9A"/>
    <w:rsid w:val="00D62E11"/>
    <w:rsid w:val="00D6314A"/>
    <w:rsid w:val="00D63304"/>
    <w:rsid w:val="00D639F8"/>
    <w:rsid w:val="00D63BDD"/>
    <w:rsid w:val="00D63DA0"/>
    <w:rsid w:val="00D64130"/>
    <w:rsid w:val="00D644F6"/>
    <w:rsid w:val="00D646D3"/>
    <w:rsid w:val="00D64FAE"/>
    <w:rsid w:val="00D656DC"/>
    <w:rsid w:val="00D6599E"/>
    <w:rsid w:val="00D6686C"/>
    <w:rsid w:val="00D66D6F"/>
    <w:rsid w:val="00D67361"/>
    <w:rsid w:val="00D675AE"/>
    <w:rsid w:val="00D6795E"/>
    <w:rsid w:val="00D67DA9"/>
    <w:rsid w:val="00D705DC"/>
    <w:rsid w:val="00D70885"/>
    <w:rsid w:val="00D715BC"/>
    <w:rsid w:val="00D71B75"/>
    <w:rsid w:val="00D71CDC"/>
    <w:rsid w:val="00D72801"/>
    <w:rsid w:val="00D72C2C"/>
    <w:rsid w:val="00D7350D"/>
    <w:rsid w:val="00D73D71"/>
    <w:rsid w:val="00D73EE6"/>
    <w:rsid w:val="00D7402E"/>
    <w:rsid w:val="00D7449D"/>
    <w:rsid w:val="00D74BB7"/>
    <w:rsid w:val="00D74E85"/>
    <w:rsid w:val="00D7506D"/>
    <w:rsid w:val="00D7516D"/>
    <w:rsid w:val="00D75822"/>
    <w:rsid w:val="00D75AA5"/>
    <w:rsid w:val="00D75AE9"/>
    <w:rsid w:val="00D76480"/>
    <w:rsid w:val="00D76482"/>
    <w:rsid w:val="00D7796B"/>
    <w:rsid w:val="00D7797C"/>
    <w:rsid w:val="00D80193"/>
    <w:rsid w:val="00D803B7"/>
    <w:rsid w:val="00D80535"/>
    <w:rsid w:val="00D806F5"/>
    <w:rsid w:val="00D81210"/>
    <w:rsid w:val="00D81500"/>
    <w:rsid w:val="00D81A5F"/>
    <w:rsid w:val="00D81DD1"/>
    <w:rsid w:val="00D82696"/>
    <w:rsid w:val="00D82D42"/>
    <w:rsid w:val="00D830B4"/>
    <w:rsid w:val="00D8365D"/>
    <w:rsid w:val="00D83C85"/>
    <w:rsid w:val="00D84437"/>
    <w:rsid w:val="00D84570"/>
    <w:rsid w:val="00D8532E"/>
    <w:rsid w:val="00D854A7"/>
    <w:rsid w:val="00D85658"/>
    <w:rsid w:val="00D857F5"/>
    <w:rsid w:val="00D859BB"/>
    <w:rsid w:val="00D85A23"/>
    <w:rsid w:val="00D862B3"/>
    <w:rsid w:val="00D862B4"/>
    <w:rsid w:val="00D867C9"/>
    <w:rsid w:val="00D86A3B"/>
    <w:rsid w:val="00D86CED"/>
    <w:rsid w:val="00D86D70"/>
    <w:rsid w:val="00D86FD1"/>
    <w:rsid w:val="00D871D5"/>
    <w:rsid w:val="00D873A2"/>
    <w:rsid w:val="00D87AC2"/>
    <w:rsid w:val="00D87B40"/>
    <w:rsid w:val="00D90177"/>
    <w:rsid w:val="00D903AC"/>
    <w:rsid w:val="00D908F9"/>
    <w:rsid w:val="00D90908"/>
    <w:rsid w:val="00D90F9C"/>
    <w:rsid w:val="00D9149D"/>
    <w:rsid w:val="00D9208C"/>
    <w:rsid w:val="00D93D73"/>
    <w:rsid w:val="00D93EF2"/>
    <w:rsid w:val="00D94BA2"/>
    <w:rsid w:val="00D952C1"/>
    <w:rsid w:val="00D956EA"/>
    <w:rsid w:val="00D9577B"/>
    <w:rsid w:val="00D95993"/>
    <w:rsid w:val="00D95CD2"/>
    <w:rsid w:val="00D960DC"/>
    <w:rsid w:val="00D96224"/>
    <w:rsid w:val="00D966AE"/>
    <w:rsid w:val="00D97017"/>
    <w:rsid w:val="00D97902"/>
    <w:rsid w:val="00DA040A"/>
    <w:rsid w:val="00DA0A73"/>
    <w:rsid w:val="00DA1412"/>
    <w:rsid w:val="00DA1809"/>
    <w:rsid w:val="00DA1ACE"/>
    <w:rsid w:val="00DA1D36"/>
    <w:rsid w:val="00DA2493"/>
    <w:rsid w:val="00DA25C3"/>
    <w:rsid w:val="00DA25D4"/>
    <w:rsid w:val="00DA275B"/>
    <w:rsid w:val="00DA2A9E"/>
    <w:rsid w:val="00DA2B9A"/>
    <w:rsid w:val="00DA3455"/>
    <w:rsid w:val="00DA3AC7"/>
    <w:rsid w:val="00DA3D77"/>
    <w:rsid w:val="00DA4066"/>
    <w:rsid w:val="00DA41CE"/>
    <w:rsid w:val="00DA4847"/>
    <w:rsid w:val="00DA4B62"/>
    <w:rsid w:val="00DA51A4"/>
    <w:rsid w:val="00DA530F"/>
    <w:rsid w:val="00DA5DBF"/>
    <w:rsid w:val="00DA60D5"/>
    <w:rsid w:val="00DA68E4"/>
    <w:rsid w:val="00DA6D07"/>
    <w:rsid w:val="00DA6E26"/>
    <w:rsid w:val="00DA76BE"/>
    <w:rsid w:val="00DA7711"/>
    <w:rsid w:val="00DA77E2"/>
    <w:rsid w:val="00DA79CB"/>
    <w:rsid w:val="00DA7FD6"/>
    <w:rsid w:val="00DB03FD"/>
    <w:rsid w:val="00DB04DE"/>
    <w:rsid w:val="00DB07D0"/>
    <w:rsid w:val="00DB12E8"/>
    <w:rsid w:val="00DB1DF7"/>
    <w:rsid w:val="00DB1F69"/>
    <w:rsid w:val="00DB21BA"/>
    <w:rsid w:val="00DB21CA"/>
    <w:rsid w:val="00DB2569"/>
    <w:rsid w:val="00DB3077"/>
    <w:rsid w:val="00DB312B"/>
    <w:rsid w:val="00DB340A"/>
    <w:rsid w:val="00DB358D"/>
    <w:rsid w:val="00DB3676"/>
    <w:rsid w:val="00DB3C36"/>
    <w:rsid w:val="00DB552E"/>
    <w:rsid w:val="00DB5F96"/>
    <w:rsid w:val="00DB6028"/>
    <w:rsid w:val="00DC034F"/>
    <w:rsid w:val="00DC0542"/>
    <w:rsid w:val="00DC0C86"/>
    <w:rsid w:val="00DC1920"/>
    <w:rsid w:val="00DC1F28"/>
    <w:rsid w:val="00DC2596"/>
    <w:rsid w:val="00DC280E"/>
    <w:rsid w:val="00DC29BE"/>
    <w:rsid w:val="00DC2C1C"/>
    <w:rsid w:val="00DC2C9D"/>
    <w:rsid w:val="00DC3BFB"/>
    <w:rsid w:val="00DC3E6D"/>
    <w:rsid w:val="00DC4015"/>
    <w:rsid w:val="00DC40C2"/>
    <w:rsid w:val="00DC45B0"/>
    <w:rsid w:val="00DC4936"/>
    <w:rsid w:val="00DC49E9"/>
    <w:rsid w:val="00DC4D34"/>
    <w:rsid w:val="00DC58CB"/>
    <w:rsid w:val="00DC660F"/>
    <w:rsid w:val="00DC665B"/>
    <w:rsid w:val="00DC7B23"/>
    <w:rsid w:val="00DC7FD8"/>
    <w:rsid w:val="00DD005B"/>
    <w:rsid w:val="00DD017F"/>
    <w:rsid w:val="00DD0458"/>
    <w:rsid w:val="00DD0494"/>
    <w:rsid w:val="00DD1AF9"/>
    <w:rsid w:val="00DD1CFC"/>
    <w:rsid w:val="00DD1DC2"/>
    <w:rsid w:val="00DD2257"/>
    <w:rsid w:val="00DD243C"/>
    <w:rsid w:val="00DD294F"/>
    <w:rsid w:val="00DD332B"/>
    <w:rsid w:val="00DD36F0"/>
    <w:rsid w:val="00DD3709"/>
    <w:rsid w:val="00DD3A35"/>
    <w:rsid w:val="00DD3D6D"/>
    <w:rsid w:val="00DD426F"/>
    <w:rsid w:val="00DD5C69"/>
    <w:rsid w:val="00DD62D2"/>
    <w:rsid w:val="00DD6E3E"/>
    <w:rsid w:val="00DD77F8"/>
    <w:rsid w:val="00DD78F6"/>
    <w:rsid w:val="00DD7B4E"/>
    <w:rsid w:val="00DD7DE1"/>
    <w:rsid w:val="00DE0783"/>
    <w:rsid w:val="00DE0B68"/>
    <w:rsid w:val="00DE0D2D"/>
    <w:rsid w:val="00DE0E47"/>
    <w:rsid w:val="00DE11D2"/>
    <w:rsid w:val="00DE1AE1"/>
    <w:rsid w:val="00DE29C3"/>
    <w:rsid w:val="00DE2B36"/>
    <w:rsid w:val="00DE37F3"/>
    <w:rsid w:val="00DE3832"/>
    <w:rsid w:val="00DE3CCB"/>
    <w:rsid w:val="00DE448D"/>
    <w:rsid w:val="00DE476E"/>
    <w:rsid w:val="00DE5593"/>
    <w:rsid w:val="00DE55E4"/>
    <w:rsid w:val="00DE5D2C"/>
    <w:rsid w:val="00DF0310"/>
    <w:rsid w:val="00DF09BA"/>
    <w:rsid w:val="00DF0A06"/>
    <w:rsid w:val="00DF0C1A"/>
    <w:rsid w:val="00DF0D6D"/>
    <w:rsid w:val="00DF140C"/>
    <w:rsid w:val="00DF1EC6"/>
    <w:rsid w:val="00DF2E00"/>
    <w:rsid w:val="00DF3B93"/>
    <w:rsid w:val="00DF3F5C"/>
    <w:rsid w:val="00DF4988"/>
    <w:rsid w:val="00DF5199"/>
    <w:rsid w:val="00DF60FA"/>
    <w:rsid w:val="00DF61DA"/>
    <w:rsid w:val="00DF6835"/>
    <w:rsid w:val="00DF6987"/>
    <w:rsid w:val="00DF709B"/>
    <w:rsid w:val="00DF7234"/>
    <w:rsid w:val="00DF73C5"/>
    <w:rsid w:val="00DF77FB"/>
    <w:rsid w:val="00DF7BB5"/>
    <w:rsid w:val="00DF7DF6"/>
    <w:rsid w:val="00DF7F41"/>
    <w:rsid w:val="00E0023C"/>
    <w:rsid w:val="00E006AC"/>
    <w:rsid w:val="00E00900"/>
    <w:rsid w:val="00E00977"/>
    <w:rsid w:val="00E00EEF"/>
    <w:rsid w:val="00E01022"/>
    <w:rsid w:val="00E0164A"/>
    <w:rsid w:val="00E01B9D"/>
    <w:rsid w:val="00E01CD8"/>
    <w:rsid w:val="00E02EFD"/>
    <w:rsid w:val="00E0333F"/>
    <w:rsid w:val="00E034C2"/>
    <w:rsid w:val="00E03875"/>
    <w:rsid w:val="00E0390F"/>
    <w:rsid w:val="00E04F4B"/>
    <w:rsid w:val="00E0510F"/>
    <w:rsid w:val="00E0522F"/>
    <w:rsid w:val="00E059F3"/>
    <w:rsid w:val="00E05D57"/>
    <w:rsid w:val="00E05FBE"/>
    <w:rsid w:val="00E060A0"/>
    <w:rsid w:val="00E0645C"/>
    <w:rsid w:val="00E073C2"/>
    <w:rsid w:val="00E07A99"/>
    <w:rsid w:val="00E07AE3"/>
    <w:rsid w:val="00E1024E"/>
    <w:rsid w:val="00E10ADE"/>
    <w:rsid w:val="00E1138E"/>
    <w:rsid w:val="00E11AC4"/>
    <w:rsid w:val="00E12224"/>
    <w:rsid w:val="00E12350"/>
    <w:rsid w:val="00E1273B"/>
    <w:rsid w:val="00E1287E"/>
    <w:rsid w:val="00E1358C"/>
    <w:rsid w:val="00E1368A"/>
    <w:rsid w:val="00E1378D"/>
    <w:rsid w:val="00E142CB"/>
    <w:rsid w:val="00E148CD"/>
    <w:rsid w:val="00E1499A"/>
    <w:rsid w:val="00E14F2E"/>
    <w:rsid w:val="00E15679"/>
    <w:rsid w:val="00E15C55"/>
    <w:rsid w:val="00E15F8B"/>
    <w:rsid w:val="00E160A0"/>
    <w:rsid w:val="00E163BE"/>
    <w:rsid w:val="00E17304"/>
    <w:rsid w:val="00E20133"/>
    <w:rsid w:val="00E2078E"/>
    <w:rsid w:val="00E20D37"/>
    <w:rsid w:val="00E20E6D"/>
    <w:rsid w:val="00E21741"/>
    <w:rsid w:val="00E21D86"/>
    <w:rsid w:val="00E221B2"/>
    <w:rsid w:val="00E2224D"/>
    <w:rsid w:val="00E227A7"/>
    <w:rsid w:val="00E227A8"/>
    <w:rsid w:val="00E22B3E"/>
    <w:rsid w:val="00E23936"/>
    <w:rsid w:val="00E23988"/>
    <w:rsid w:val="00E24487"/>
    <w:rsid w:val="00E24BFA"/>
    <w:rsid w:val="00E255CB"/>
    <w:rsid w:val="00E255D2"/>
    <w:rsid w:val="00E25D95"/>
    <w:rsid w:val="00E26019"/>
    <w:rsid w:val="00E2622C"/>
    <w:rsid w:val="00E26870"/>
    <w:rsid w:val="00E27F07"/>
    <w:rsid w:val="00E30DD2"/>
    <w:rsid w:val="00E30F01"/>
    <w:rsid w:val="00E314A9"/>
    <w:rsid w:val="00E31640"/>
    <w:rsid w:val="00E31986"/>
    <w:rsid w:val="00E31DF0"/>
    <w:rsid w:val="00E320EC"/>
    <w:rsid w:val="00E322BB"/>
    <w:rsid w:val="00E3263E"/>
    <w:rsid w:val="00E329F4"/>
    <w:rsid w:val="00E342A4"/>
    <w:rsid w:val="00E34829"/>
    <w:rsid w:val="00E3482C"/>
    <w:rsid w:val="00E360CC"/>
    <w:rsid w:val="00E3627E"/>
    <w:rsid w:val="00E37034"/>
    <w:rsid w:val="00E37FBF"/>
    <w:rsid w:val="00E40569"/>
    <w:rsid w:val="00E40A8B"/>
    <w:rsid w:val="00E4107A"/>
    <w:rsid w:val="00E41104"/>
    <w:rsid w:val="00E411CD"/>
    <w:rsid w:val="00E413E9"/>
    <w:rsid w:val="00E41691"/>
    <w:rsid w:val="00E41AC0"/>
    <w:rsid w:val="00E41BFF"/>
    <w:rsid w:val="00E41E4B"/>
    <w:rsid w:val="00E41ED5"/>
    <w:rsid w:val="00E42419"/>
    <w:rsid w:val="00E44D9B"/>
    <w:rsid w:val="00E44EF1"/>
    <w:rsid w:val="00E44F5F"/>
    <w:rsid w:val="00E456DB"/>
    <w:rsid w:val="00E45B19"/>
    <w:rsid w:val="00E46091"/>
    <w:rsid w:val="00E4626D"/>
    <w:rsid w:val="00E46441"/>
    <w:rsid w:val="00E4647C"/>
    <w:rsid w:val="00E46934"/>
    <w:rsid w:val="00E47712"/>
    <w:rsid w:val="00E47D2C"/>
    <w:rsid w:val="00E47E75"/>
    <w:rsid w:val="00E5015B"/>
    <w:rsid w:val="00E505B3"/>
    <w:rsid w:val="00E506BF"/>
    <w:rsid w:val="00E50D88"/>
    <w:rsid w:val="00E51622"/>
    <w:rsid w:val="00E51B53"/>
    <w:rsid w:val="00E52008"/>
    <w:rsid w:val="00E520E8"/>
    <w:rsid w:val="00E5354D"/>
    <w:rsid w:val="00E53884"/>
    <w:rsid w:val="00E53C8A"/>
    <w:rsid w:val="00E541B5"/>
    <w:rsid w:val="00E55318"/>
    <w:rsid w:val="00E55818"/>
    <w:rsid w:val="00E55AD9"/>
    <w:rsid w:val="00E56350"/>
    <w:rsid w:val="00E5644B"/>
    <w:rsid w:val="00E56C50"/>
    <w:rsid w:val="00E573E2"/>
    <w:rsid w:val="00E575A3"/>
    <w:rsid w:val="00E606E0"/>
    <w:rsid w:val="00E60D99"/>
    <w:rsid w:val="00E60FD9"/>
    <w:rsid w:val="00E623CF"/>
    <w:rsid w:val="00E625B0"/>
    <w:rsid w:val="00E6290F"/>
    <w:rsid w:val="00E631B2"/>
    <w:rsid w:val="00E6337D"/>
    <w:rsid w:val="00E63489"/>
    <w:rsid w:val="00E635AD"/>
    <w:rsid w:val="00E63D77"/>
    <w:rsid w:val="00E63E41"/>
    <w:rsid w:val="00E642A0"/>
    <w:rsid w:val="00E6471E"/>
    <w:rsid w:val="00E64934"/>
    <w:rsid w:val="00E649D6"/>
    <w:rsid w:val="00E64E8F"/>
    <w:rsid w:val="00E664BD"/>
    <w:rsid w:val="00E669AE"/>
    <w:rsid w:val="00E6750C"/>
    <w:rsid w:val="00E7009D"/>
    <w:rsid w:val="00E701DF"/>
    <w:rsid w:val="00E7030D"/>
    <w:rsid w:val="00E70362"/>
    <w:rsid w:val="00E70766"/>
    <w:rsid w:val="00E707A5"/>
    <w:rsid w:val="00E71386"/>
    <w:rsid w:val="00E714CC"/>
    <w:rsid w:val="00E71587"/>
    <w:rsid w:val="00E71833"/>
    <w:rsid w:val="00E7215F"/>
    <w:rsid w:val="00E72881"/>
    <w:rsid w:val="00E736B1"/>
    <w:rsid w:val="00E73FE5"/>
    <w:rsid w:val="00E744BD"/>
    <w:rsid w:val="00E74611"/>
    <w:rsid w:val="00E74C29"/>
    <w:rsid w:val="00E74C51"/>
    <w:rsid w:val="00E76201"/>
    <w:rsid w:val="00E762C6"/>
    <w:rsid w:val="00E76C9D"/>
    <w:rsid w:val="00E76CC6"/>
    <w:rsid w:val="00E76ECE"/>
    <w:rsid w:val="00E77292"/>
    <w:rsid w:val="00E77808"/>
    <w:rsid w:val="00E77D6F"/>
    <w:rsid w:val="00E77F70"/>
    <w:rsid w:val="00E80865"/>
    <w:rsid w:val="00E8241B"/>
    <w:rsid w:val="00E82B1A"/>
    <w:rsid w:val="00E82F84"/>
    <w:rsid w:val="00E835BE"/>
    <w:rsid w:val="00E83B77"/>
    <w:rsid w:val="00E83D7A"/>
    <w:rsid w:val="00E85A50"/>
    <w:rsid w:val="00E85E5D"/>
    <w:rsid w:val="00E86606"/>
    <w:rsid w:val="00E8689A"/>
    <w:rsid w:val="00E86B1F"/>
    <w:rsid w:val="00E86DF2"/>
    <w:rsid w:val="00E86E3B"/>
    <w:rsid w:val="00E87412"/>
    <w:rsid w:val="00E87A7C"/>
    <w:rsid w:val="00E87CCA"/>
    <w:rsid w:val="00E9065D"/>
    <w:rsid w:val="00E9079F"/>
    <w:rsid w:val="00E91508"/>
    <w:rsid w:val="00E924D2"/>
    <w:rsid w:val="00E928E2"/>
    <w:rsid w:val="00E929EA"/>
    <w:rsid w:val="00E92F4F"/>
    <w:rsid w:val="00E92F77"/>
    <w:rsid w:val="00E93103"/>
    <w:rsid w:val="00E93CE9"/>
    <w:rsid w:val="00E942CC"/>
    <w:rsid w:val="00E948B5"/>
    <w:rsid w:val="00E95402"/>
    <w:rsid w:val="00E957C1"/>
    <w:rsid w:val="00E95F82"/>
    <w:rsid w:val="00E961BA"/>
    <w:rsid w:val="00E96658"/>
    <w:rsid w:val="00E967AD"/>
    <w:rsid w:val="00E97138"/>
    <w:rsid w:val="00E976FF"/>
    <w:rsid w:val="00E9795A"/>
    <w:rsid w:val="00E97ED0"/>
    <w:rsid w:val="00EA00D6"/>
    <w:rsid w:val="00EA0459"/>
    <w:rsid w:val="00EA04B0"/>
    <w:rsid w:val="00EA0534"/>
    <w:rsid w:val="00EA0B85"/>
    <w:rsid w:val="00EA1004"/>
    <w:rsid w:val="00EA1070"/>
    <w:rsid w:val="00EA12BA"/>
    <w:rsid w:val="00EA131E"/>
    <w:rsid w:val="00EA134B"/>
    <w:rsid w:val="00EA15C4"/>
    <w:rsid w:val="00EA1BBC"/>
    <w:rsid w:val="00EA2520"/>
    <w:rsid w:val="00EA2859"/>
    <w:rsid w:val="00EA3039"/>
    <w:rsid w:val="00EA38DD"/>
    <w:rsid w:val="00EA47BE"/>
    <w:rsid w:val="00EA4969"/>
    <w:rsid w:val="00EA4C27"/>
    <w:rsid w:val="00EA5B23"/>
    <w:rsid w:val="00EA5BF4"/>
    <w:rsid w:val="00EA7790"/>
    <w:rsid w:val="00EA78E7"/>
    <w:rsid w:val="00EB0462"/>
    <w:rsid w:val="00EB067A"/>
    <w:rsid w:val="00EB093B"/>
    <w:rsid w:val="00EB0CD8"/>
    <w:rsid w:val="00EB0E2A"/>
    <w:rsid w:val="00EB129D"/>
    <w:rsid w:val="00EB17CF"/>
    <w:rsid w:val="00EB1FD3"/>
    <w:rsid w:val="00EB20FC"/>
    <w:rsid w:val="00EB2473"/>
    <w:rsid w:val="00EB2A0E"/>
    <w:rsid w:val="00EB2E5A"/>
    <w:rsid w:val="00EB3152"/>
    <w:rsid w:val="00EB3517"/>
    <w:rsid w:val="00EB3C6F"/>
    <w:rsid w:val="00EB407B"/>
    <w:rsid w:val="00EB4A6C"/>
    <w:rsid w:val="00EB4B39"/>
    <w:rsid w:val="00EB4CA7"/>
    <w:rsid w:val="00EB4CBF"/>
    <w:rsid w:val="00EB4E0D"/>
    <w:rsid w:val="00EB4F09"/>
    <w:rsid w:val="00EB5607"/>
    <w:rsid w:val="00EB5CCF"/>
    <w:rsid w:val="00EB61D9"/>
    <w:rsid w:val="00EB6519"/>
    <w:rsid w:val="00EB6977"/>
    <w:rsid w:val="00EB6A16"/>
    <w:rsid w:val="00EB6DD5"/>
    <w:rsid w:val="00EB7044"/>
    <w:rsid w:val="00EB72E2"/>
    <w:rsid w:val="00EB7794"/>
    <w:rsid w:val="00EC2497"/>
    <w:rsid w:val="00EC2A18"/>
    <w:rsid w:val="00EC2F2C"/>
    <w:rsid w:val="00EC3735"/>
    <w:rsid w:val="00EC3842"/>
    <w:rsid w:val="00EC3B2F"/>
    <w:rsid w:val="00EC3D35"/>
    <w:rsid w:val="00EC3F02"/>
    <w:rsid w:val="00EC3FBF"/>
    <w:rsid w:val="00EC6629"/>
    <w:rsid w:val="00EC6CB5"/>
    <w:rsid w:val="00EC6E93"/>
    <w:rsid w:val="00EC72C2"/>
    <w:rsid w:val="00EC77C2"/>
    <w:rsid w:val="00EC78AF"/>
    <w:rsid w:val="00EC7DE4"/>
    <w:rsid w:val="00ED02CD"/>
    <w:rsid w:val="00ED0514"/>
    <w:rsid w:val="00ED0C54"/>
    <w:rsid w:val="00ED0EA1"/>
    <w:rsid w:val="00ED1472"/>
    <w:rsid w:val="00ED150A"/>
    <w:rsid w:val="00ED1BD9"/>
    <w:rsid w:val="00ED23A8"/>
    <w:rsid w:val="00ED2D27"/>
    <w:rsid w:val="00ED2E52"/>
    <w:rsid w:val="00ED38CE"/>
    <w:rsid w:val="00ED3ABB"/>
    <w:rsid w:val="00ED3FCB"/>
    <w:rsid w:val="00ED44BA"/>
    <w:rsid w:val="00ED459D"/>
    <w:rsid w:val="00ED4F57"/>
    <w:rsid w:val="00ED4F8E"/>
    <w:rsid w:val="00ED561B"/>
    <w:rsid w:val="00ED5864"/>
    <w:rsid w:val="00ED5A22"/>
    <w:rsid w:val="00ED5A5C"/>
    <w:rsid w:val="00ED5A60"/>
    <w:rsid w:val="00ED5DB7"/>
    <w:rsid w:val="00ED6282"/>
    <w:rsid w:val="00ED6862"/>
    <w:rsid w:val="00ED751F"/>
    <w:rsid w:val="00ED7B66"/>
    <w:rsid w:val="00EE003C"/>
    <w:rsid w:val="00EE1A4B"/>
    <w:rsid w:val="00EE1BC2"/>
    <w:rsid w:val="00EE2323"/>
    <w:rsid w:val="00EE2655"/>
    <w:rsid w:val="00EE3192"/>
    <w:rsid w:val="00EE34A2"/>
    <w:rsid w:val="00EE48DC"/>
    <w:rsid w:val="00EE495D"/>
    <w:rsid w:val="00EE496D"/>
    <w:rsid w:val="00EE4A5F"/>
    <w:rsid w:val="00EE4AE1"/>
    <w:rsid w:val="00EE5132"/>
    <w:rsid w:val="00EE5918"/>
    <w:rsid w:val="00EE5C15"/>
    <w:rsid w:val="00EE6114"/>
    <w:rsid w:val="00EE65FF"/>
    <w:rsid w:val="00EE6BDD"/>
    <w:rsid w:val="00EE70FB"/>
    <w:rsid w:val="00EE734C"/>
    <w:rsid w:val="00EE7431"/>
    <w:rsid w:val="00EE7A89"/>
    <w:rsid w:val="00EE7BBE"/>
    <w:rsid w:val="00EF00F4"/>
    <w:rsid w:val="00EF0B23"/>
    <w:rsid w:val="00EF0C13"/>
    <w:rsid w:val="00EF0DF6"/>
    <w:rsid w:val="00EF1423"/>
    <w:rsid w:val="00EF15BA"/>
    <w:rsid w:val="00EF251E"/>
    <w:rsid w:val="00EF336E"/>
    <w:rsid w:val="00EF368C"/>
    <w:rsid w:val="00EF38ED"/>
    <w:rsid w:val="00EF3EE5"/>
    <w:rsid w:val="00EF430A"/>
    <w:rsid w:val="00EF4359"/>
    <w:rsid w:val="00EF4841"/>
    <w:rsid w:val="00EF48FF"/>
    <w:rsid w:val="00EF4C41"/>
    <w:rsid w:val="00EF54C2"/>
    <w:rsid w:val="00EF554A"/>
    <w:rsid w:val="00EF5642"/>
    <w:rsid w:val="00EF5788"/>
    <w:rsid w:val="00EF5887"/>
    <w:rsid w:val="00EF5EC9"/>
    <w:rsid w:val="00EF61FA"/>
    <w:rsid w:val="00EF64CD"/>
    <w:rsid w:val="00EF6690"/>
    <w:rsid w:val="00EF6C3D"/>
    <w:rsid w:val="00EF6E66"/>
    <w:rsid w:val="00EF6FB2"/>
    <w:rsid w:val="00EF753F"/>
    <w:rsid w:val="00EF7610"/>
    <w:rsid w:val="00EF78E8"/>
    <w:rsid w:val="00EF7EF3"/>
    <w:rsid w:val="00F001AA"/>
    <w:rsid w:val="00F00A2A"/>
    <w:rsid w:val="00F00A52"/>
    <w:rsid w:val="00F00BB3"/>
    <w:rsid w:val="00F00FF2"/>
    <w:rsid w:val="00F014EE"/>
    <w:rsid w:val="00F016FA"/>
    <w:rsid w:val="00F019AD"/>
    <w:rsid w:val="00F01A03"/>
    <w:rsid w:val="00F0230A"/>
    <w:rsid w:val="00F03B8B"/>
    <w:rsid w:val="00F03D24"/>
    <w:rsid w:val="00F046EE"/>
    <w:rsid w:val="00F049B5"/>
    <w:rsid w:val="00F04CCE"/>
    <w:rsid w:val="00F04EB2"/>
    <w:rsid w:val="00F05372"/>
    <w:rsid w:val="00F05A08"/>
    <w:rsid w:val="00F05FAD"/>
    <w:rsid w:val="00F0605D"/>
    <w:rsid w:val="00F06B87"/>
    <w:rsid w:val="00F07659"/>
    <w:rsid w:val="00F07AE4"/>
    <w:rsid w:val="00F07B7C"/>
    <w:rsid w:val="00F07D72"/>
    <w:rsid w:val="00F07FE4"/>
    <w:rsid w:val="00F106E9"/>
    <w:rsid w:val="00F108E2"/>
    <w:rsid w:val="00F11036"/>
    <w:rsid w:val="00F111DC"/>
    <w:rsid w:val="00F114C1"/>
    <w:rsid w:val="00F11820"/>
    <w:rsid w:val="00F11D66"/>
    <w:rsid w:val="00F12844"/>
    <w:rsid w:val="00F131BC"/>
    <w:rsid w:val="00F13ED8"/>
    <w:rsid w:val="00F1441F"/>
    <w:rsid w:val="00F14439"/>
    <w:rsid w:val="00F14623"/>
    <w:rsid w:val="00F14CD2"/>
    <w:rsid w:val="00F14D4C"/>
    <w:rsid w:val="00F1525F"/>
    <w:rsid w:val="00F15349"/>
    <w:rsid w:val="00F16C32"/>
    <w:rsid w:val="00F16DAD"/>
    <w:rsid w:val="00F175F5"/>
    <w:rsid w:val="00F1761E"/>
    <w:rsid w:val="00F2051C"/>
    <w:rsid w:val="00F20D80"/>
    <w:rsid w:val="00F20E0B"/>
    <w:rsid w:val="00F213BB"/>
    <w:rsid w:val="00F21786"/>
    <w:rsid w:val="00F224C0"/>
    <w:rsid w:val="00F2312E"/>
    <w:rsid w:val="00F23519"/>
    <w:rsid w:val="00F23597"/>
    <w:rsid w:val="00F23A48"/>
    <w:rsid w:val="00F23C4E"/>
    <w:rsid w:val="00F23F5A"/>
    <w:rsid w:val="00F24114"/>
    <w:rsid w:val="00F2485C"/>
    <w:rsid w:val="00F24870"/>
    <w:rsid w:val="00F24F40"/>
    <w:rsid w:val="00F260D3"/>
    <w:rsid w:val="00F2643D"/>
    <w:rsid w:val="00F268F5"/>
    <w:rsid w:val="00F26962"/>
    <w:rsid w:val="00F27459"/>
    <w:rsid w:val="00F2774F"/>
    <w:rsid w:val="00F27B0A"/>
    <w:rsid w:val="00F301EC"/>
    <w:rsid w:val="00F31027"/>
    <w:rsid w:val="00F3143D"/>
    <w:rsid w:val="00F31657"/>
    <w:rsid w:val="00F31B08"/>
    <w:rsid w:val="00F32386"/>
    <w:rsid w:val="00F3243C"/>
    <w:rsid w:val="00F32E4B"/>
    <w:rsid w:val="00F32E6F"/>
    <w:rsid w:val="00F34084"/>
    <w:rsid w:val="00F34724"/>
    <w:rsid w:val="00F34950"/>
    <w:rsid w:val="00F34998"/>
    <w:rsid w:val="00F34D38"/>
    <w:rsid w:val="00F34ECA"/>
    <w:rsid w:val="00F359C7"/>
    <w:rsid w:val="00F35A1A"/>
    <w:rsid w:val="00F35BA7"/>
    <w:rsid w:val="00F35DA7"/>
    <w:rsid w:val="00F3642B"/>
    <w:rsid w:val="00F36BBE"/>
    <w:rsid w:val="00F36EA6"/>
    <w:rsid w:val="00F37103"/>
    <w:rsid w:val="00F375F4"/>
    <w:rsid w:val="00F37D43"/>
    <w:rsid w:val="00F404FE"/>
    <w:rsid w:val="00F40FFD"/>
    <w:rsid w:val="00F425E4"/>
    <w:rsid w:val="00F427CC"/>
    <w:rsid w:val="00F43123"/>
    <w:rsid w:val="00F438DC"/>
    <w:rsid w:val="00F43D26"/>
    <w:rsid w:val="00F44A4B"/>
    <w:rsid w:val="00F44C9C"/>
    <w:rsid w:val="00F44F9E"/>
    <w:rsid w:val="00F451C0"/>
    <w:rsid w:val="00F453DC"/>
    <w:rsid w:val="00F46FED"/>
    <w:rsid w:val="00F47046"/>
    <w:rsid w:val="00F47119"/>
    <w:rsid w:val="00F4715A"/>
    <w:rsid w:val="00F4765C"/>
    <w:rsid w:val="00F4791D"/>
    <w:rsid w:val="00F47A67"/>
    <w:rsid w:val="00F47AC7"/>
    <w:rsid w:val="00F47B1F"/>
    <w:rsid w:val="00F47DFC"/>
    <w:rsid w:val="00F50087"/>
    <w:rsid w:val="00F507DC"/>
    <w:rsid w:val="00F50C22"/>
    <w:rsid w:val="00F50E6A"/>
    <w:rsid w:val="00F50F02"/>
    <w:rsid w:val="00F5131C"/>
    <w:rsid w:val="00F51362"/>
    <w:rsid w:val="00F513B1"/>
    <w:rsid w:val="00F51810"/>
    <w:rsid w:val="00F527A8"/>
    <w:rsid w:val="00F52937"/>
    <w:rsid w:val="00F53558"/>
    <w:rsid w:val="00F54270"/>
    <w:rsid w:val="00F55109"/>
    <w:rsid w:val="00F55292"/>
    <w:rsid w:val="00F555A5"/>
    <w:rsid w:val="00F556BD"/>
    <w:rsid w:val="00F55A0A"/>
    <w:rsid w:val="00F55BD6"/>
    <w:rsid w:val="00F56953"/>
    <w:rsid w:val="00F56BA1"/>
    <w:rsid w:val="00F56CA0"/>
    <w:rsid w:val="00F56CA8"/>
    <w:rsid w:val="00F572E6"/>
    <w:rsid w:val="00F57F5E"/>
    <w:rsid w:val="00F605F6"/>
    <w:rsid w:val="00F60CE4"/>
    <w:rsid w:val="00F60EC9"/>
    <w:rsid w:val="00F60FD2"/>
    <w:rsid w:val="00F61089"/>
    <w:rsid w:val="00F61561"/>
    <w:rsid w:val="00F616A6"/>
    <w:rsid w:val="00F61717"/>
    <w:rsid w:val="00F61D5A"/>
    <w:rsid w:val="00F61DF2"/>
    <w:rsid w:val="00F62443"/>
    <w:rsid w:val="00F624F8"/>
    <w:rsid w:val="00F6267B"/>
    <w:rsid w:val="00F62817"/>
    <w:rsid w:val="00F629F7"/>
    <w:rsid w:val="00F62CD0"/>
    <w:rsid w:val="00F62CEC"/>
    <w:rsid w:val="00F62CFD"/>
    <w:rsid w:val="00F62D30"/>
    <w:rsid w:val="00F63919"/>
    <w:rsid w:val="00F63A56"/>
    <w:rsid w:val="00F63AF5"/>
    <w:rsid w:val="00F64115"/>
    <w:rsid w:val="00F641B2"/>
    <w:rsid w:val="00F64E65"/>
    <w:rsid w:val="00F65035"/>
    <w:rsid w:val="00F65046"/>
    <w:rsid w:val="00F65A55"/>
    <w:rsid w:val="00F65E46"/>
    <w:rsid w:val="00F660B0"/>
    <w:rsid w:val="00F6655A"/>
    <w:rsid w:val="00F6667B"/>
    <w:rsid w:val="00F667C4"/>
    <w:rsid w:val="00F6694C"/>
    <w:rsid w:val="00F6746D"/>
    <w:rsid w:val="00F67A22"/>
    <w:rsid w:val="00F67C3F"/>
    <w:rsid w:val="00F67E10"/>
    <w:rsid w:val="00F702F9"/>
    <w:rsid w:val="00F705BA"/>
    <w:rsid w:val="00F71228"/>
    <w:rsid w:val="00F71896"/>
    <w:rsid w:val="00F7197E"/>
    <w:rsid w:val="00F72251"/>
    <w:rsid w:val="00F72A98"/>
    <w:rsid w:val="00F72DB4"/>
    <w:rsid w:val="00F72FA9"/>
    <w:rsid w:val="00F74097"/>
    <w:rsid w:val="00F740D0"/>
    <w:rsid w:val="00F7413B"/>
    <w:rsid w:val="00F74159"/>
    <w:rsid w:val="00F7495C"/>
    <w:rsid w:val="00F74F95"/>
    <w:rsid w:val="00F7590B"/>
    <w:rsid w:val="00F75EB5"/>
    <w:rsid w:val="00F75F5C"/>
    <w:rsid w:val="00F7662D"/>
    <w:rsid w:val="00F7671D"/>
    <w:rsid w:val="00F76EE4"/>
    <w:rsid w:val="00F7782A"/>
    <w:rsid w:val="00F77B48"/>
    <w:rsid w:val="00F77C8D"/>
    <w:rsid w:val="00F77E80"/>
    <w:rsid w:val="00F809E3"/>
    <w:rsid w:val="00F80F14"/>
    <w:rsid w:val="00F810CD"/>
    <w:rsid w:val="00F817C2"/>
    <w:rsid w:val="00F81BBA"/>
    <w:rsid w:val="00F81D95"/>
    <w:rsid w:val="00F8209F"/>
    <w:rsid w:val="00F821F2"/>
    <w:rsid w:val="00F82978"/>
    <w:rsid w:val="00F82B57"/>
    <w:rsid w:val="00F82D56"/>
    <w:rsid w:val="00F82E92"/>
    <w:rsid w:val="00F8300B"/>
    <w:rsid w:val="00F8307C"/>
    <w:rsid w:val="00F83110"/>
    <w:rsid w:val="00F831BE"/>
    <w:rsid w:val="00F84335"/>
    <w:rsid w:val="00F847FD"/>
    <w:rsid w:val="00F84D57"/>
    <w:rsid w:val="00F84E1C"/>
    <w:rsid w:val="00F853E9"/>
    <w:rsid w:val="00F859B5"/>
    <w:rsid w:val="00F85A46"/>
    <w:rsid w:val="00F85E8C"/>
    <w:rsid w:val="00F85F01"/>
    <w:rsid w:val="00F86216"/>
    <w:rsid w:val="00F863E8"/>
    <w:rsid w:val="00F86939"/>
    <w:rsid w:val="00F86A20"/>
    <w:rsid w:val="00F86B8B"/>
    <w:rsid w:val="00F86C35"/>
    <w:rsid w:val="00F87C08"/>
    <w:rsid w:val="00F9021A"/>
    <w:rsid w:val="00F90648"/>
    <w:rsid w:val="00F90C32"/>
    <w:rsid w:val="00F90CA5"/>
    <w:rsid w:val="00F90CBC"/>
    <w:rsid w:val="00F90D96"/>
    <w:rsid w:val="00F90E6D"/>
    <w:rsid w:val="00F91782"/>
    <w:rsid w:val="00F91B25"/>
    <w:rsid w:val="00F91C60"/>
    <w:rsid w:val="00F9224F"/>
    <w:rsid w:val="00F92B2C"/>
    <w:rsid w:val="00F92C96"/>
    <w:rsid w:val="00F92D24"/>
    <w:rsid w:val="00F9335B"/>
    <w:rsid w:val="00F949DC"/>
    <w:rsid w:val="00F94A38"/>
    <w:rsid w:val="00F95378"/>
    <w:rsid w:val="00F9553C"/>
    <w:rsid w:val="00F96434"/>
    <w:rsid w:val="00F96BD1"/>
    <w:rsid w:val="00F9783C"/>
    <w:rsid w:val="00F97A9D"/>
    <w:rsid w:val="00FA049F"/>
    <w:rsid w:val="00FA0E38"/>
    <w:rsid w:val="00FA147B"/>
    <w:rsid w:val="00FA16FA"/>
    <w:rsid w:val="00FA2415"/>
    <w:rsid w:val="00FA270E"/>
    <w:rsid w:val="00FA2EE6"/>
    <w:rsid w:val="00FA33A8"/>
    <w:rsid w:val="00FA3CAC"/>
    <w:rsid w:val="00FA407A"/>
    <w:rsid w:val="00FA413E"/>
    <w:rsid w:val="00FA55F6"/>
    <w:rsid w:val="00FA5BC1"/>
    <w:rsid w:val="00FA5E86"/>
    <w:rsid w:val="00FA644C"/>
    <w:rsid w:val="00FA692E"/>
    <w:rsid w:val="00FA72FC"/>
    <w:rsid w:val="00FA7BBD"/>
    <w:rsid w:val="00FA7F7E"/>
    <w:rsid w:val="00FB0429"/>
    <w:rsid w:val="00FB0D9E"/>
    <w:rsid w:val="00FB1507"/>
    <w:rsid w:val="00FB2024"/>
    <w:rsid w:val="00FB2594"/>
    <w:rsid w:val="00FB2B94"/>
    <w:rsid w:val="00FB2D17"/>
    <w:rsid w:val="00FB32B3"/>
    <w:rsid w:val="00FB3E39"/>
    <w:rsid w:val="00FB4516"/>
    <w:rsid w:val="00FB48BE"/>
    <w:rsid w:val="00FB4C16"/>
    <w:rsid w:val="00FB4FC3"/>
    <w:rsid w:val="00FB6620"/>
    <w:rsid w:val="00FB6712"/>
    <w:rsid w:val="00FB6C04"/>
    <w:rsid w:val="00FB727B"/>
    <w:rsid w:val="00FB7365"/>
    <w:rsid w:val="00FB77B0"/>
    <w:rsid w:val="00FC008B"/>
    <w:rsid w:val="00FC03E9"/>
    <w:rsid w:val="00FC075A"/>
    <w:rsid w:val="00FC0A7D"/>
    <w:rsid w:val="00FC0AF8"/>
    <w:rsid w:val="00FC0CD1"/>
    <w:rsid w:val="00FC10D5"/>
    <w:rsid w:val="00FC1C14"/>
    <w:rsid w:val="00FC1FBB"/>
    <w:rsid w:val="00FC1FCF"/>
    <w:rsid w:val="00FC20EB"/>
    <w:rsid w:val="00FC37E2"/>
    <w:rsid w:val="00FC398F"/>
    <w:rsid w:val="00FC3B20"/>
    <w:rsid w:val="00FC3DE3"/>
    <w:rsid w:val="00FC3E08"/>
    <w:rsid w:val="00FC3F4C"/>
    <w:rsid w:val="00FC4036"/>
    <w:rsid w:val="00FC4BF8"/>
    <w:rsid w:val="00FC5861"/>
    <w:rsid w:val="00FC628B"/>
    <w:rsid w:val="00FC653B"/>
    <w:rsid w:val="00FC68D4"/>
    <w:rsid w:val="00FC7060"/>
    <w:rsid w:val="00FC72E9"/>
    <w:rsid w:val="00FC7FEC"/>
    <w:rsid w:val="00FD0451"/>
    <w:rsid w:val="00FD0557"/>
    <w:rsid w:val="00FD1AEE"/>
    <w:rsid w:val="00FD1E46"/>
    <w:rsid w:val="00FD39C6"/>
    <w:rsid w:val="00FD3ECA"/>
    <w:rsid w:val="00FD414A"/>
    <w:rsid w:val="00FD43AC"/>
    <w:rsid w:val="00FD4878"/>
    <w:rsid w:val="00FD506F"/>
    <w:rsid w:val="00FD60CE"/>
    <w:rsid w:val="00FD765D"/>
    <w:rsid w:val="00FD7F3F"/>
    <w:rsid w:val="00FE0A3C"/>
    <w:rsid w:val="00FE0F7D"/>
    <w:rsid w:val="00FE119E"/>
    <w:rsid w:val="00FE1ADB"/>
    <w:rsid w:val="00FE1BDC"/>
    <w:rsid w:val="00FE1E12"/>
    <w:rsid w:val="00FE2287"/>
    <w:rsid w:val="00FE2CDD"/>
    <w:rsid w:val="00FE36BC"/>
    <w:rsid w:val="00FE3DE5"/>
    <w:rsid w:val="00FE413D"/>
    <w:rsid w:val="00FE435B"/>
    <w:rsid w:val="00FE4AD8"/>
    <w:rsid w:val="00FE5452"/>
    <w:rsid w:val="00FE56A2"/>
    <w:rsid w:val="00FE56ED"/>
    <w:rsid w:val="00FE5D01"/>
    <w:rsid w:val="00FE607D"/>
    <w:rsid w:val="00FE6248"/>
    <w:rsid w:val="00FE6375"/>
    <w:rsid w:val="00FE64C3"/>
    <w:rsid w:val="00FE721A"/>
    <w:rsid w:val="00FE733C"/>
    <w:rsid w:val="00FE772C"/>
    <w:rsid w:val="00FF0177"/>
    <w:rsid w:val="00FF0480"/>
    <w:rsid w:val="00FF1038"/>
    <w:rsid w:val="00FF13F3"/>
    <w:rsid w:val="00FF15E3"/>
    <w:rsid w:val="00FF2926"/>
    <w:rsid w:val="00FF2986"/>
    <w:rsid w:val="00FF2D11"/>
    <w:rsid w:val="00FF3799"/>
    <w:rsid w:val="00FF3C9C"/>
    <w:rsid w:val="00FF47E1"/>
    <w:rsid w:val="00FF513C"/>
    <w:rsid w:val="00FF5695"/>
    <w:rsid w:val="00FF59B6"/>
    <w:rsid w:val="00FF600D"/>
    <w:rsid w:val="00FF6375"/>
    <w:rsid w:val="00FF6A72"/>
    <w:rsid w:val="00FF6B97"/>
    <w:rsid w:val="0807F98C"/>
    <w:rsid w:val="17539AF1"/>
    <w:rsid w:val="1834D902"/>
    <w:rsid w:val="18AD969B"/>
    <w:rsid w:val="2230D6F6"/>
    <w:rsid w:val="25C21410"/>
    <w:rsid w:val="2DEE9683"/>
    <w:rsid w:val="2EE1E766"/>
    <w:rsid w:val="2EE5F036"/>
    <w:rsid w:val="31721111"/>
    <w:rsid w:val="387EF1A4"/>
    <w:rsid w:val="3AD91010"/>
    <w:rsid w:val="3D6CF348"/>
    <w:rsid w:val="3FC281EA"/>
    <w:rsid w:val="4BA51583"/>
    <w:rsid w:val="57B6CA3E"/>
    <w:rsid w:val="58400262"/>
    <w:rsid w:val="64EDBA4A"/>
    <w:rsid w:val="66443C94"/>
    <w:rsid w:val="6A1BFFB2"/>
    <w:rsid w:val="7397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06914"/>
  <w15:chartTrackingRefBased/>
  <w15:docId w15:val="{17FC2394-188F-437C-8A34-C05F8BEA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9712B5"/>
    <w:rPr>
      <w:szCs w:val="28"/>
    </w:rPr>
  </w:style>
  <w:style w:type="paragraph" w:styleId="Heading1">
    <w:name w:val="heading 1"/>
    <w:basedOn w:val="Normal"/>
    <w:next w:val="Normal"/>
    <w:link w:val="Heading1Char"/>
    <w:qFormat/>
    <w:rsid w:val="00B7244E"/>
    <w:pPr>
      <w:spacing w:before="240" w:after="120"/>
      <w:outlineLvl w:val="0"/>
    </w:pPr>
    <w:rPr>
      <w:rFonts w:asciiTheme="majorHAnsi" w:hAnsiTheme="majorHAnsi"/>
      <w:b/>
      <w:caps/>
      <w:sz w:val="48"/>
      <w:szCs w:val="48"/>
    </w:rPr>
  </w:style>
  <w:style w:type="paragraph" w:styleId="Heading2">
    <w:name w:val="heading 2"/>
    <w:basedOn w:val="Normal"/>
    <w:next w:val="Normal"/>
    <w:link w:val="Heading2Char"/>
    <w:uiPriority w:val="1"/>
    <w:qFormat/>
    <w:rsid w:val="00391728"/>
    <w:pPr>
      <w:spacing w:before="60"/>
      <w:outlineLvl w:val="1"/>
    </w:pPr>
    <w:rPr>
      <w:b/>
      <w:color w:val="000000" w:themeColor="text1"/>
      <w:sz w:val="28"/>
      <w:szCs w:val="36"/>
    </w:rPr>
  </w:style>
  <w:style w:type="paragraph" w:styleId="Heading3">
    <w:name w:val="heading 3"/>
    <w:basedOn w:val="Normal"/>
    <w:next w:val="Normal"/>
    <w:link w:val="Heading3Char"/>
    <w:uiPriority w:val="2"/>
    <w:qFormat/>
    <w:rsid w:val="00CD318F"/>
    <w:pPr>
      <w:spacing w:after="120"/>
      <w:outlineLvl w:val="2"/>
    </w:pPr>
    <w:rPr>
      <w:caps/>
      <w:sz w:val="32"/>
    </w:rPr>
  </w:style>
  <w:style w:type="paragraph" w:styleId="Heading4">
    <w:name w:val="heading 4"/>
    <w:basedOn w:val="Heading2"/>
    <w:next w:val="Normal"/>
    <w:link w:val="Heading4Char"/>
    <w:uiPriority w:val="9"/>
    <w:semiHidden/>
    <w:qFormat/>
    <w:rsid w:val="00C3569F"/>
    <w:pPr>
      <w:spacing w:after="240"/>
      <w:outlineLvl w:val="3"/>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35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00"/>
    <w:rPr>
      <w:rFonts w:ascii="Times New Roman" w:hAnsi="Times New Roman" w:cs="Times New Roman"/>
      <w:sz w:val="18"/>
      <w:szCs w:val="18"/>
    </w:rPr>
  </w:style>
  <w:style w:type="table" w:styleId="TableGrid">
    <w:name w:val="Table Grid"/>
    <w:basedOn w:val="TableNormal"/>
    <w:uiPriority w:val="39"/>
    <w:rsid w:val="007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Header"/>
    <w:uiPriority w:val="5"/>
    <w:rsid w:val="00E77D6F"/>
    <w:pPr>
      <w:ind w:right="360"/>
      <w:jc w:val="left"/>
    </w:pPr>
    <w:rPr>
      <w:color w:val="5E5E5E" w:themeColor="text2"/>
    </w:rPr>
  </w:style>
  <w:style w:type="character" w:customStyle="1" w:styleId="Heading1Char">
    <w:name w:val="Heading 1 Char"/>
    <w:basedOn w:val="DefaultParagraphFont"/>
    <w:link w:val="Heading1"/>
    <w:rsid w:val="00B7244E"/>
    <w:rPr>
      <w:rFonts w:asciiTheme="majorHAnsi" w:hAnsiTheme="majorHAnsi"/>
      <w:b/>
      <w:caps/>
      <w:sz w:val="48"/>
      <w:szCs w:val="48"/>
    </w:rPr>
  </w:style>
  <w:style w:type="character" w:customStyle="1" w:styleId="Heading2Char">
    <w:name w:val="Heading 2 Char"/>
    <w:basedOn w:val="DefaultParagraphFont"/>
    <w:link w:val="Heading2"/>
    <w:uiPriority w:val="1"/>
    <w:rsid w:val="00391728"/>
    <w:rPr>
      <w:b/>
      <w:color w:val="000000" w:themeColor="text1"/>
      <w:sz w:val="28"/>
      <w:szCs w:val="36"/>
    </w:rPr>
  </w:style>
  <w:style w:type="paragraph" w:styleId="Header">
    <w:name w:val="header"/>
    <w:basedOn w:val="Normal"/>
    <w:link w:val="HeaderChar"/>
    <w:uiPriority w:val="99"/>
    <w:rsid w:val="0032399A"/>
    <w:pPr>
      <w:tabs>
        <w:tab w:val="center" w:pos="4680"/>
        <w:tab w:val="right" w:pos="9360"/>
      </w:tabs>
      <w:jc w:val="center"/>
    </w:pPr>
    <w:rPr>
      <w:b/>
      <w:sz w:val="20"/>
    </w:rPr>
  </w:style>
  <w:style w:type="character" w:customStyle="1" w:styleId="HeaderChar">
    <w:name w:val="Header Char"/>
    <w:basedOn w:val="DefaultParagraphFont"/>
    <w:link w:val="Header"/>
    <w:uiPriority w:val="99"/>
    <w:rsid w:val="001A6F00"/>
    <w:rPr>
      <w:b/>
      <w:color w:val="FFFFFF" w:themeColor="background1"/>
      <w:sz w:val="20"/>
    </w:rPr>
  </w:style>
  <w:style w:type="paragraph" w:styleId="Footer">
    <w:name w:val="footer"/>
    <w:basedOn w:val="Normal"/>
    <w:link w:val="FooterChar"/>
    <w:uiPriority w:val="99"/>
    <w:qFormat/>
    <w:rsid w:val="001B28D2"/>
    <w:pPr>
      <w:tabs>
        <w:tab w:val="center" w:pos="4680"/>
        <w:tab w:val="right" w:pos="9360"/>
      </w:tabs>
    </w:pPr>
    <w:rPr>
      <w:b/>
      <w:caps/>
      <w:color w:val="5E5E5E" w:themeColor="text2"/>
      <w:sz w:val="20"/>
    </w:rPr>
  </w:style>
  <w:style w:type="character" w:customStyle="1" w:styleId="FooterChar">
    <w:name w:val="Footer Char"/>
    <w:basedOn w:val="DefaultParagraphFont"/>
    <w:link w:val="Footer"/>
    <w:uiPriority w:val="99"/>
    <w:rsid w:val="001B28D2"/>
    <w:rPr>
      <w:b/>
      <w:caps/>
      <w:color w:val="5E5E5E" w:themeColor="text2"/>
      <w:sz w:val="20"/>
    </w:rPr>
  </w:style>
  <w:style w:type="character" w:styleId="PageNumber">
    <w:name w:val="page number"/>
    <w:basedOn w:val="DefaultParagraphFont"/>
    <w:uiPriority w:val="99"/>
    <w:semiHidden/>
    <w:rsid w:val="0032399A"/>
  </w:style>
  <w:style w:type="character" w:customStyle="1" w:styleId="Heading3Char">
    <w:name w:val="Heading 3 Char"/>
    <w:basedOn w:val="DefaultParagraphFont"/>
    <w:link w:val="Heading3"/>
    <w:uiPriority w:val="2"/>
    <w:rsid w:val="00CD318F"/>
    <w:rPr>
      <w:caps/>
      <w:color w:val="FFFFFF" w:themeColor="background1"/>
      <w:sz w:val="32"/>
      <w:szCs w:val="28"/>
    </w:rPr>
  </w:style>
  <w:style w:type="paragraph" w:styleId="Quote">
    <w:name w:val="Quote"/>
    <w:basedOn w:val="Normal"/>
    <w:next w:val="Normal"/>
    <w:link w:val="QuoteChar"/>
    <w:uiPriority w:val="4"/>
    <w:qFormat/>
    <w:rsid w:val="00877027"/>
    <w:rPr>
      <w:b/>
      <w:sz w:val="40"/>
      <w:szCs w:val="96"/>
    </w:rPr>
  </w:style>
  <w:style w:type="character" w:customStyle="1" w:styleId="QuoteChar">
    <w:name w:val="Quote Char"/>
    <w:basedOn w:val="DefaultParagraphFont"/>
    <w:link w:val="Quote"/>
    <w:uiPriority w:val="4"/>
    <w:rsid w:val="00877027"/>
    <w:rPr>
      <w:b/>
      <w:color w:val="FFFFFF" w:themeColor="background1"/>
      <w:sz w:val="40"/>
      <w:szCs w:val="96"/>
    </w:rPr>
  </w:style>
  <w:style w:type="character" w:styleId="PlaceholderText">
    <w:name w:val="Placeholder Text"/>
    <w:basedOn w:val="DefaultParagraphFont"/>
    <w:uiPriority w:val="99"/>
    <w:semiHidden/>
    <w:rsid w:val="001A6F00"/>
    <w:rPr>
      <w:color w:val="808080"/>
    </w:rPr>
  </w:style>
  <w:style w:type="paragraph" w:styleId="Title">
    <w:name w:val="Title"/>
    <w:basedOn w:val="Normal"/>
    <w:next w:val="Normal"/>
    <w:link w:val="TitleChar"/>
    <w:uiPriority w:val="10"/>
    <w:qFormat/>
    <w:rsid w:val="00391728"/>
    <w:pPr>
      <w:contextualSpacing/>
    </w:pPr>
    <w:rPr>
      <w:rFonts w:asciiTheme="majorHAnsi" w:eastAsiaTheme="majorEastAsia" w:hAnsiTheme="majorHAnsi" w:cstheme="majorBidi"/>
      <w:b/>
      <w:caps/>
      <w:spacing w:val="-10"/>
      <w:kern w:val="28"/>
      <w:sz w:val="72"/>
      <w:szCs w:val="56"/>
    </w:rPr>
  </w:style>
  <w:style w:type="character" w:customStyle="1" w:styleId="TitleChar">
    <w:name w:val="Title Char"/>
    <w:basedOn w:val="DefaultParagraphFont"/>
    <w:link w:val="Title"/>
    <w:uiPriority w:val="10"/>
    <w:rsid w:val="00391728"/>
    <w:rPr>
      <w:rFonts w:asciiTheme="majorHAnsi" w:eastAsiaTheme="majorEastAsia" w:hAnsiTheme="majorHAnsi" w:cstheme="majorBidi"/>
      <w:b/>
      <w:caps/>
      <w:spacing w:val="-10"/>
      <w:kern w:val="28"/>
      <w:sz w:val="72"/>
      <w:szCs w:val="56"/>
    </w:rPr>
  </w:style>
  <w:style w:type="paragraph" w:styleId="Subtitle">
    <w:name w:val="Subtitle"/>
    <w:basedOn w:val="Normal"/>
    <w:next w:val="Normal"/>
    <w:link w:val="SubtitleChar"/>
    <w:uiPriority w:val="11"/>
    <w:qFormat/>
    <w:rsid w:val="00391728"/>
    <w:pPr>
      <w:numPr>
        <w:ilvl w:val="1"/>
      </w:numPr>
    </w:pPr>
    <w:rPr>
      <w:rFonts w:asciiTheme="majorHAnsi" w:eastAsiaTheme="minorEastAsia" w:hAnsiTheme="majorHAnsi"/>
      <w:caps/>
      <w:sz w:val="32"/>
      <w:szCs w:val="22"/>
    </w:rPr>
  </w:style>
  <w:style w:type="character" w:customStyle="1" w:styleId="SubtitleChar">
    <w:name w:val="Subtitle Char"/>
    <w:basedOn w:val="DefaultParagraphFont"/>
    <w:link w:val="Subtitle"/>
    <w:uiPriority w:val="11"/>
    <w:rsid w:val="00391728"/>
    <w:rPr>
      <w:rFonts w:asciiTheme="majorHAnsi" w:eastAsiaTheme="minorEastAsia" w:hAnsiTheme="majorHAnsi"/>
      <w:caps/>
      <w:sz w:val="32"/>
      <w:szCs w:val="22"/>
    </w:rPr>
  </w:style>
  <w:style w:type="paragraph" w:customStyle="1" w:styleId="NormalWhite">
    <w:name w:val="Normal White"/>
    <w:basedOn w:val="Normal"/>
    <w:uiPriority w:val="6"/>
    <w:qFormat/>
    <w:rsid w:val="00B7244E"/>
    <w:pPr>
      <w:spacing w:after="240"/>
    </w:pPr>
    <w:rPr>
      <w:color w:val="FFFFFF" w:themeColor="background1"/>
    </w:rPr>
  </w:style>
  <w:style w:type="paragraph" w:styleId="Caption">
    <w:name w:val="caption"/>
    <w:basedOn w:val="Normal"/>
    <w:next w:val="Normal"/>
    <w:uiPriority w:val="35"/>
    <w:semiHidden/>
    <w:qFormat/>
    <w:rsid w:val="008873D4"/>
    <w:pPr>
      <w:spacing w:after="200"/>
    </w:pPr>
    <w:rPr>
      <w:i/>
      <w:iCs/>
      <w:color w:val="5E5E5E" w:themeColor="text2"/>
      <w:sz w:val="18"/>
      <w:szCs w:val="18"/>
    </w:rPr>
  </w:style>
  <w:style w:type="paragraph" w:styleId="ListParagraph">
    <w:name w:val="List Paragraph"/>
    <w:basedOn w:val="Normal"/>
    <w:uiPriority w:val="34"/>
    <w:qFormat/>
    <w:rsid w:val="00B41603"/>
    <w:pPr>
      <w:ind w:left="720"/>
      <w:contextualSpacing/>
    </w:pPr>
  </w:style>
  <w:style w:type="paragraph" w:customStyle="1" w:styleId="paragraph">
    <w:name w:val="paragraph"/>
    <w:basedOn w:val="Normal"/>
    <w:uiPriority w:val="12"/>
    <w:semiHidden/>
    <w:rsid w:val="00092BF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2"/>
    <w:semiHidden/>
    <w:rsid w:val="00092BF7"/>
  </w:style>
  <w:style w:type="paragraph" w:customStyle="1" w:styleId="Table">
    <w:name w:val="Table"/>
    <w:basedOn w:val="Normal"/>
    <w:uiPriority w:val="6"/>
    <w:qFormat/>
    <w:rsid w:val="002A5BA5"/>
    <w:pPr>
      <w:jc w:val="center"/>
    </w:pPr>
    <w:rPr>
      <w:b/>
      <w:color w:val="000000" w:themeColor="text1"/>
    </w:rPr>
  </w:style>
  <w:style w:type="paragraph" w:customStyle="1" w:styleId="company">
    <w:name w:val="company"/>
    <w:basedOn w:val="Normal"/>
    <w:uiPriority w:val="6"/>
    <w:qFormat/>
    <w:rsid w:val="002A5BA5"/>
    <w:pPr>
      <w:spacing w:after="240"/>
    </w:pPr>
    <w:rPr>
      <w:b/>
      <w:caps/>
      <w:color w:val="FFFFFF" w:themeColor="background1"/>
    </w:rPr>
  </w:style>
  <w:style w:type="paragraph" w:customStyle="1" w:styleId="Style1">
    <w:name w:val="Style1"/>
    <w:next w:val="Heading1"/>
    <w:uiPriority w:val="6"/>
    <w:semiHidden/>
    <w:rsid w:val="00C3569F"/>
    <w:rPr>
      <w:rFonts w:asciiTheme="majorHAnsi" w:hAnsiTheme="majorHAnsi"/>
      <w:b/>
      <w:caps/>
      <w:color w:val="FFFFFF" w:themeColor="background1"/>
      <w:sz w:val="72"/>
      <w:szCs w:val="48"/>
    </w:rPr>
  </w:style>
  <w:style w:type="paragraph" w:customStyle="1" w:styleId="Email">
    <w:name w:val="Email"/>
    <w:basedOn w:val="Normal"/>
    <w:uiPriority w:val="12"/>
    <w:rsid w:val="00C3569F"/>
    <w:pPr>
      <w:spacing w:after="240"/>
    </w:pPr>
  </w:style>
  <w:style w:type="character" w:customStyle="1" w:styleId="Heading4Char">
    <w:name w:val="Heading 4 Char"/>
    <w:basedOn w:val="DefaultParagraphFont"/>
    <w:link w:val="Heading4"/>
    <w:uiPriority w:val="9"/>
    <w:semiHidden/>
    <w:rsid w:val="00C3569F"/>
    <w:rPr>
      <w:b/>
      <w:caps/>
      <w:color w:val="FFFFFF" w:themeColor="background1"/>
      <w:sz w:val="48"/>
      <w:szCs w:val="36"/>
    </w:rPr>
  </w:style>
  <w:style w:type="paragraph" w:customStyle="1" w:styleId="TableGrey">
    <w:name w:val="Table Grey"/>
    <w:basedOn w:val="Normal"/>
    <w:next w:val="Normal"/>
    <w:uiPriority w:val="6"/>
    <w:rsid w:val="00A33F33"/>
    <w:rPr>
      <w:bCs/>
      <w:color w:val="595959" w:themeColor="text1" w:themeTint="A6"/>
    </w:rPr>
  </w:style>
  <w:style w:type="paragraph" w:customStyle="1" w:styleId="TableData">
    <w:name w:val="Table Data"/>
    <w:basedOn w:val="TableGrey"/>
    <w:uiPriority w:val="6"/>
    <w:rsid w:val="00A33F33"/>
    <w:pPr>
      <w:jc w:val="center"/>
    </w:pPr>
  </w:style>
  <w:style w:type="paragraph" w:customStyle="1" w:styleId="Heading2Centered">
    <w:name w:val="Heading 2 Centered"/>
    <w:basedOn w:val="Heading4"/>
    <w:uiPriority w:val="6"/>
    <w:rsid w:val="00391728"/>
    <w:pPr>
      <w:spacing w:after="0"/>
      <w:jc w:val="center"/>
    </w:pPr>
    <w:rPr>
      <w:color w:val="auto"/>
    </w:rPr>
  </w:style>
  <w:style w:type="paragraph" w:customStyle="1" w:styleId="NormalCentered">
    <w:name w:val="Normal Centered"/>
    <w:basedOn w:val="Normal"/>
    <w:uiPriority w:val="6"/>
    <w:rsid w:val="002A5BA5"/>
    <w:pPr>
      <w:jc w:val="center"/>
    </w:pPr>
  </w:style>
  <w:style w:type="paragraph" w:customStyle="1" w:styleId="Heading1White">
    <w:name w:val="Heading 1 White"/>
    <w:basedOn w:val="Heading1"/>
    <w:uiPriority w:val="6"/>
    <w:rsid w:val="00B7244E"/>
    <w:rPr>
      <w:color w:val="FFFFFF" w:themeColor="background1"/>
    </w:rPr>
  </w:style>
  <w:style w:type="paragraph" w:styleId="TOCHeading">
    <w:name w:val="TOC Heading"/>
    <w:basedOn w:val="Heading1"/>
    <w:next w:val="Normal"/>
    <w:uiPriority w:val="39"/>
    <w:unhideWhenUsed/>
    <w:qFormat/>
    <w:rsid w:val="006C67E0"/>
    <w:pPr>
      <w:keepNext/>
      <w:keepLines/>
      <w:spacing w:after="0" w:line="259" w:lineRule="auto"/>
      <w:outlineLvl w:val="9"/>
    </w:pPr>
    <w:rPr>
      <w:rFonts w:eastAsiaTheme="majorEastAsia" w:cstheme="majorBidi"/>
      <w:b w:val="0"/>
      <w:caps w:val="0"/>
      <w:color w:val="2C323F" w:themeColor="accent1" w:themeShade="BF"/>
      <w:sz w:val="32"/>
      <w:szCs w:val="32"/>
    </w:rPr>
  </w:style>
  <w:style w:type="paragraph" w:styleId="TOC1">
    <w:name w:val="toc 1"/>
    <w:basedOn w:val="Normal"/>
    <w:next w:val="Normal"/>
    <w:autoRedefine/>
    <w:uiPriority w:val="39"/>
    <w:rsid w:val="006C67E0"/>
    <w:pPr>
      <w:spacing w:after="100"/>
    </w:pPr>
  </w:style>
  <w:style w:type="paragraph" w:styleId="TOC2">
    <w:name w:val="toc 2"/>
    <w:basedOn w:val="Normal"/>
    <w:next w:val="Normal"/>
    <w:autoRedefine/>
    <w:uiPriority w:val="39"/>
    <w:rsid w:val="006C67E0"/>
    <w:pPr>
      <w:spacing w:after="100"/>
      <w:ind w:left="240"/>
    </w:pPr>
  </w:style>
  <w:style w:type="character" w:styleId="Hyperlink">
    <w:name w:val="Hyperlink"/>
    <w:basedOn w:val="DefaultParagraphFont"/>
    <w:uiPriority w:val="99"/>
    <w:unhideWhenUsed/>
    <w:rsid w:val="006C67E0"/>
    <w:rPr>
      <w:color w:val="0000FF" w:themeColor="hyperlink"/>
      <w:u w:val="single"/>
    </w:rPr>
  </w:style>
  <w:style w:type="character" w:styleId="UnresolvedMention">
    <w:name w:val="Unresolved Mention"/>
    <w:basedOn w:val="DefaultParagraphFont"/>
    <w:uiPriority w:val="99"/>
    <w:unhideWhenUsed/>
    <w:rsid w:val="00E0164A"/>
    <w:rPr>
      <w:color w:val="605E5C"/>
      <w:shd w:val="clear" w:color="auto" w:fill="E1DFDD"/>
    </w:rPr>
  </w:style>
  <w:style w:type="character" w:styleId="CommentReference">
    <w:name w:val="annotation reference"/>
    <w:basedOn w:val="DefaultParagraphFont"/>
    <w:uiPriority w:val="99"/>
    <w:semiHidden/>
    <w:rsid w:val="00C6675B"/>
    <w:rPr>
      <w:sz w:val="16"/>
      <w:szCs w:val="16"/>
    </w:rPr>
  </w:style>
  <w:style w:type="paragraph" w:styleId="CommentText">
    <w:name w:val="annotation text"/>
    <w:basedOn w:val="Normal"/>
    <w:link w:val="CommentTextChar"/>
    <w:uiPriority w:val="99"/>
    <w:semiHidden/>
    <w:rsid w:val="00C6675B"/>
    <w:rPr>
      <w:sz w:val="20"/>
      <w:szCs w:val="20"/>
    </w:rPr>
  </w:style>
  <w:style w:type="character" w:customStyle="1" w:styleId="CommentTextChar">
    <w:name w:val="Comment Text Char"/>
    <w:basedOn w:val="DefaultParagraphFont"/>
    <w:link w:val="CommentText"/>
    <w:uiPriority w:val="99"/>
    <w:semiHidden/>
    <w:rsid w:val="00C6675B"/>
    <w:rPr>
      <w:sz w:val="20"/>
      <w:szCs w:val="20"/>
    </w:rPr>
  </w:style>
  <w:style w:type="paragraph" w:styleId="CommentSubject">
    <w:name w:val="annotation subject"/>
    <w:basedOn w:val="CommentText"/>
    <w:next w:val="CommentText"/>
    <w:link w:val="CommentSubjectChar"/>
    <w:uiPriority w:val="99"/>
    <w:semiHidden/>
    <w:unhideWhenUsed/>
    <w:rsid w:val="00C6675B"/>
    <w:rPr>
      <w:b/>
      <w:bCs/>
    </w:rPr>
  </w:style>
  <w:style w:type="character" w:customStyle="1" w:styleId="CommentSubjectChar">
    <w:name w:val="Comment Subject Char"/>
    <w:basedOn w:val="CommentTextChar"/>
    <w:link w:val="CommentSubject"/>
    <w:uiPriority w:val="99"/>
    <w:semiHidden/>
    <w:rsid w:val="00C6675B"/>
    <w:rPr>
      <w:b/>
      <w:bCs/>
      <w:sz w:val="20"/>
      <w:szCs w:val="20"/>
    </w:rPr>
  </w:style>
  <w:style w:type="character" w:styleId="FollowedHyperlink">
    <w:name w:val="FollowedHyperlink"/>
    <w:basedOn w:val="DefaultParagraphFont"/>
    <w:uiPriority w:val="99"/>
    <w:semiHidden/>
    <w:rsid w:val="0052529D"/>
    <w:rPr>
      <w:color w:val="FF00FF" w:themeColor="followedHyperlink"/>
      <w:u w:val="single"/>
    </w:rPr>
  </w:style>
  <w:style w:type="paragraph" w:customStyle="1" w:styleId="FreeForm">
    <w:name w:val="Free Form"/>
    <w:rsid w:val="00CD37BF"/>
    <w:pPr>
      <w:pBdr>
        <w:top w:val="nil"/>
        <w:left w:val="nil"/>
        <w:bottom w:val="nil"/>
        <w:right w:val="nil"/>
        <w:between w:val="nil"/>
        <w:bar w:val="nil"/>
      </w:pBdr>
      <w:spacing w:line="288" w:lineRule="auto"/>
      <w:ind w:firstLine="600"/>
    </w:pPr>
    <w:rPr>
      <w:rFonts w:ascii="Palatino" w:eastAsia="Arial Unicode MS" w:hAnsi="Palatino" w:cs="Arial Unicode MS"/>
      <w:color w:val="000000"/>
      <w:bdr w:val="nil"/>
    </w:rPr>
  </w:style>
  <w:style w:type="character" w:styleId="Mention">
    <w:name w:val="Mention"/>
    <w:basedOn w:val="DefaultParagraphFont"/>
    <w:uiPriority w:val="99"/>
    <w:unhideWhenUsed/>
    <w:rsid w:val="009E1C50"/>
    <w:rPr>
      <w:color w:val="2B579A"/>
      <w:shd w:val="clear" w:color="auto" w:fill="E1DFDD"/>
    </w:rPr>
  </w:style>
  <w:style w:type="paragraph" w:styleId="Revision">
    <w:name w:val="Revision"/>
    <w:hidden/>
    <w:uiPriority w:val="99"/>
    <w:semiHidden/>
    <w:rsid w:val="00587798"/>
    <w:rPr>
      <w:szCs w:val="28"/>
    </w:rPr>
  </w:style>
  <w:style w:type="character" w:customStyle="1" w:styleId="cf11">
    <w:name w:val="cf11"/>
    <w:basedOn w:val="DefaultParagraphFont"/>
    <w:rsid w:val="007B54DA"/>
    <w:rPr>
      <w:rFonts w:ascii="Segoe UI" w:hAnsi="Segoe UI" w:cs="Segoe UI" w:hint="default"/>
      <w:sz w:val="18"/>
      <w:szCs w:val="18"/>
    </w:rPr>
  </w:style>
  <w:style w:type="character" w:customStyle="1" w:styleId="cf21">
    <w:name w:val="cf21"/>
    <w:basedOn w:val="DefaultParagraphFont"/>
    <w:rsid w:val="007B54DA"/>
    <w:rPr>
      <w:rFonts w:ascii="Segoe UI" w:hAnsi="Segoe UI" w:cs="Segoe UI" w:hint="default"/>
      <w:b/>
      <w:bCs/>
      <w:sz w:val="18"/>
      <w:szCs w:val="18"/>
    </w:rPr>
  </w:style>
  <w:style w:type="character" w:customStyle="1" w:styleId="cf01">
    <w:name w:val="cf01"/>
    <w:basedOn w:val="DefaultParagraphFont"/>
    <w:rsid w:val="007B54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5302">
      <w:bodyDiv w:val="1"/>
      <w:marLeft w:val="0"/>
      <w:marRight w:val="0"/>
      <w:marTop w:val="0"/>
      <w:marBottom w:val="0"/>
      <w:divBdr>
        <w:top w:val="none" w:sz="0" w:space="0" w:color="auto"/>
        <w:left w:val="none" w:sz="0" w:space="0" w:color="auto"/>
        <w:bottom w:val="none" w:sz="0" w:space="0" w:color="auto"/>
        <w:right w:val="none" w:sz="0" w:space="0" w:color="auto"/>
      </w:divBdr>
      <w:divsChild>
        <w:div w:id="152794704">
          <w:marLeft w:val="0"/>
          <w:marRight w:val="0"/>
          <w:marTop w:val="0"/>
          <w:marBottom w:val="0"/>
          <w:divBdr>
            <w:top w:val="none" w:sz="0" w:space="0" w:color="auto"/>
            <w:left w:val="none" w:sz="0" w:space="0" w:color="auto"/>
            <w:bottom w:val="none" w:sz="0" w:space="0" w:color="auto"/>
            <w:right w:val="none" w:sz="0" w:space="0" w:color="auto"/>
          </w:divBdr>
          <w:divsChild>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 w:id="189413648">
          <w:marLeft w:val="0"/>
          <w:marRight w:val="0"/>
          <w:marTop w:val="0"/>
          <w:marBottom w:val="0"/>
          <w:divBdr>
            <w:top w:val="none" w:sz="0" w:space="0" w:color="auto"/>
            <w:left w:val="none" w:sz="0" w:space="0" w:color="auto"/>
            <w:bottom w:val="none" w:sz="0" w:space="0" w:color="auto"/>
            <w:right w:val="none" w:sz="0" w:space="0" w:color="auto"/>
          </w:divBdr>
          <w:divsChild>
            <w:div w:id="127207882">
              <w:marLeft w:val="0"/>
              <w:marRight w:val="0"/>
              <w:marTop w:val="0"/>
              <w:marBottom w:val="0"/>
              <w:divBdr>
                <w:top w:val="none" w:sz="0" w:space="0" w:color="auto"/>
                <w:left w:val="none" w:sz="0" w:space="0" w:color="auto"/>
                <w:bottom w:val="none" w:sz="0" w:space="0" w:color="auto"/>
                <w:right w:val="none" w:sz="0" w:space="0" w:color="auto"/>
              </w:divBdr>
            </w:div>
          </w:divsChild>
        </w:div>
        <w:div w:id="204097180">
          <w:marLeft w:val="0"/>
          <w:marRight w:val="0"/>
          <w:marTop w:val="0"/>
          <w:marBottom w:val="0"/>
          <w:divBdr>
            <w:top w:val="none" w:sz="0" w:space="0" w:color="auto"/>
            <w:left w:val="none" w:sz="0" w:space="0" w:color="auto"/>
            <w:bottom w:val="none" w:sz="0" w:space="0" w:color="auto"/>
            <w:right w:val="none" w:sz="0" w:space="0" w:color="auto"/>
          </w:divBdr>
          <w:divsChild>
            <w:div w:id="291638496">
              <w:marLeft w:val="0"/>
              <w:marRight w:val="0"/>
              <w:marTop w:val="0"/>
              <w:marBottom w:val="0"/>
              <w:divBdr>
                <w:top w:val="none" w:sz="0" w:space="0" w:color="auto"/>
                <w:left w:val="none" w:sz="0" w:space="0" w:color="auto"/>
                <w:bottom w:val="none" w:sz="0" w:space="0" w:color="auto"/>
                <w:right w:val="none" w:sz="0" w:space="0" w:color="auto"/>
              </w:divBdr>
            </w:div>
          </w:divsChild>
        </w:div>
        <w:div w:id="421033355">
          <w:marLeft w:val="0"/>
          <w:marRight w:val="0"/>
          <w:marTop w:val="0"/>
          <w:marBottom w:val="0"/>
          <w:divBdr>
            <w:top w:val="none" w:sz="0" w:space="0" w:color="auto"/>
            <w:left w:val="none" w:sz="0" w:space="0" w:color="auto"/>
            <w:bottom w:val="none" w:sz="0" w:space="0" w:color="auto"/>
            <w:right w:val="none" w:sz="0" w:space="0" w:color="auto"/>
          </w:divBdr>
          <w:divsChild>
            <w:div w:id="1945382749">
              <w:marLeft w:val="0"/>
              <w:marRight w:val="0"/>
              <w:marTop w:val="0"/>
              <w:marBottom w:val="0"/>
              <w:divBdr>
                <w:top w:val="none" w:sz="0" w:space="0" w:color="auto"/>
                <w:left w:val="none" w:sz="0" w:space="0" w:color="auto"/>
                <w:bottom w:val="none" w:sz="0" w:space="0" w:color="auto"/>
                <w:right w:val="none" w:sz="0" w:space="0" w:color="auto"/>
              </w:divBdr>
            </w:div>
          </w:divsChild>
        </w:div>
        <w:div w:id="438447846">
          <w:marLeft w:val="0"/>
          <w:marRight w:val="0"/>
          <w:marTop w:val="0"/>
          <w:marBottom w:val="0"/>
          <w:divBdr>
            <w:top w:val="none" w:sz="0" w:space="0" w:color="auto"/>
            <w:left w:val="none" w:sz="0" w:space="0" w:color="auto"/>
            <w:bottom w:val="none" w:sz="0" w:space="0" w:color="auto"/>
            <w:right w:val="none" w:sz="0" w:space="0" w:color="auto"/>
          </w:divBdr>
          <w:divsChild>
            <w:div w:id="555361250">
              <w:marLeft w:val="0"/>
              <w:marRight w:val="0"/>
              <w:marTop w:val="0"/>
              <w:marBottom w:val="0"/>
              <w:divBdr>
                <w:top w:val="none" w:sz="0" w:space="0" w:color="auto"/>
                <w:left w:val="none" w:sz="0" w:space="0" w:color="auto"/>
                <w:bottom w:val="none" w:sz="0" w:space="0" w:color="auto"/>
                <w:right w:val="none" w:sz="0" w:space="0" w:color="auto"/>
              </w:divBdr>
            </w:div>
          </w:divsChild>
        </w:div>
        <w:div w:id="553078962">
          <w:marLeft w:val="0"/>
          <w:marRight w:val="0"/>
          <w:marTop w:val="0"/>
          <w:marBottom w:val="0"/>
          <w:divBdr>
            <w:top w:val="none" w:sz="0" w:space="0" w:color="auto"/>
            <w:left w:val="none" w:sz="0" w:space="0" w:color="auto"/>
            <w:bottom w:val="none" w:sz="0" w:space="0" w:color="auto"/>
            <w:right w:val="none" w:sz="0" w:space="0" w:color="auto"/>
          </w:divBdr>
          <w:divsChild>
            <w:div w:id="118109789">
              <w:marLeft w:val="0"/>
              <w:marRight w:val="0"/>
              <w:marTop w:val="0"/>
              <w:marBottom w:val="0"/>
              <w:divBdr>
                <w:top w:val="none" w:sz="0" w:space="0" w:color="auto"/>
                <w:left w:val="none" w:sz="0" w:space="0" w:color="auto"/>
                <w:bottom w:val="none" w:sz="0" w:space="0" w:color="auto"/>
                <w:right w:val="none" w:sz="0" w:space="0" w:color="auto"/>
              </w:divBdr>
            </w:div>
          </w:divsChild>
        </w:div>
        <w:div w:id="607081659">
          <w:marLeft w:val="0"/>
          <w:marRight w:val="0"/>
          <w:marTop w:val="0"/>
          <w:marBottom w:val="0"/>
          <w:divBdr>
            <w:top w:val="none" w:sz="0" w:space="0" w:color="auto"/>
            <w:left w:val="none" w:sz="0" w:space="0" w:color="auto"/>
            <w:bottom w:val="none" w:sz="0" w:space="0" w:color="auto"/>
            <w:right w:val="none" w:sz="0" w:space="0" w:color="auto"/>
          </w:divBdr>
          <w:divsChild>
            <w:div w:id="210114909">
              <w:marLeft w:val="0"/>
              <w:marRight w:val="0"/>
              <w:marTop w:val="0"/>
              <w:marBottom w:val="0"/>
              <w:divBdr>
                <w:top w:val="none" w:sz="0" w:space="0" w:color="auto"/>
                <w:left w:val="none" w:sz="0" w:space="0" w:color="auto"/>
                <w:bottom w:val="none" w:sz="0" w:space="0" w:color="auto"/>
                <w:right w:val="none" w:sz="0" w:space="0" w:color="auto"/>
              </w:divBdr>
            </w:div>
          </w:divsChild>
        </w:div>
        <w:div w:id="903293198">
          <w:marLeft w:val="0"/>
          <w:marRight w:val="0"/>
          <w:marTop w:val="0"/>
          <w:marBottom w:val="0"/>
          <w:divBdr>
            <w:top w:val="none" w:sz="0" w:space="0" w:color="auto"/>
            <w:left w:val="none" w:sz="0" w:space="0" w:color="auto"/>
            <w:bottom w:val="none" w:sz="0" w:space="0" w:color="auto"/>
            <w:right w:val="none" w:sz="0" w:space="0" w:color="auto"/>
          </w:divBdr>
          <w:divsChild>
            <w:div w:id="282811153">
              <w:marLeft w:val="0"/>
              <w:marRight w:val="0"/>
              <w:marTop w:val="0"/>
              <w:marBottom w:val="0"/>
              <w:divBdr>
                <w:top w:val="none" w:sz="0" w:space="0" w:color="auto"/>
                <w:left w:val="none" w:sz="0" w:space="0" w:color="auto"/>
                <w:bottom w:val="none" w:sz="0" w:space="0" w:color="auto"/>
                <w:right w:val="none" w:sz="0" w:space="0" w:color="auto"/>
              </w:divBdr>
            </w:div>
          </w:divsChild>
        </w:div>
        <w:div w:id="907496262">
          <w:marLeft w:val="0"/>
          <w:marRight w:val="0"/>
          <w:marTop w:val="0"/>
          <w:marBottom w:val="0"/>
          <w:divBdr>
            <w:top w:val="none" w:sz="0" w:space="0" w:color="auto"/>
            <w:left w:val="none" w:sz="0" w:space="0" w:color="auto"/>
            <w:bottom w:val="none" w:sz="0" w:space="0" w:color="auto"/>
            <w:right w:val="none" w:sz="0" w:space="0" w:color="auto"/>
          </w:divBdr>
          <w:divsChild>
            <w:div w:id="1860385310">
              <w:marLeft w:val="0"/>
              <w:marRight w:val="0"/>
              <w:marTop w:val="0"/>
              <w:marBottom w:val="0"/>
              <w:divBdr>
                <w:top w:val="none" w:sz="0" w:space="0" w:color="auto"/>
                <w:left w:val="none" w:sz="0" w:space="0" w:color="auto"/>
                <w:bottom w:val="none" w:sz="0" w:space="0" w:color="auto"/>
                <w:right w:val="none" w:sz="0" w:space="0" w:color="auto"/>
              </w:divBdr>
            </w:div>
          </w:divsChild>
        </w:div>
        <w:div w:id="1134517761">
          <w:marLeft w:val="0"/>
          <w:marRight w:val="0"/>
          <w:marTop w:val="0"/>
          <w:marBottom w:val="0"/>
          <w:divBdr>
            <w:top w:val="none" w:sz="0" w:space="0" w:color="auto"/>
            <w:left w:val="none" w:sz="0" w:space="0" w:color="auto"/>
            <w:bottom w:val="none" w:sz="0" w:space="0" w:color="auto"/>
            <w:right w:val="none" w:sz="0" w:space="0" w:color="auto"/>
          </w:divBdr>
          <w:divsChild>
            <w:div w:id="1030766408">
              <w:marLeft w:val="0"/>
              <w:marRight w:val="0"/>
              <w:marTop w:val="0"/>
              <w:marBottom w:val="0"/>
              <w:divBdr>
                <w:top w:val="none" w:sz="0" w:space="0" w:color="auto"/>
                <w:left w:val="none" w:sz="0" w:space="0" w:color="auto"/>
                <w:bottom w:val="none" w:sz="0" w:space="0" w:color="auto"/>
                <w:right w:val="none" w:sz="0" w:space="0" w:color="auto"/>
              </w:divBdr>
            </w:div>
          </w:divsChild>
        </w:div>
        <w:div w:id="1584097194">
          <w:marLeft w:val="0"/>
          <w:marRight w:val="0"/>
          <w:marTop w:val="0"/>
          <w:marBottom w:val="0"/>
          <w:divBdr>
            <w:top w:val="none" w:sz="0" w:space="0" w:color="auto"/>
            <w:left w:val="none" w:sz="0" w:space="0" w:color="auto"/>
            <w:bottom w:val="none" w:sz="0" w:space="0" w:color="auto"/>
            <w:right w:val="none" w:sz="0" w:space="0" w:color="auto"/>
          </w:divBdr>
          <w:divsChild>
            <w:div w:id="1625498072">
              <w:marLeft w:val="0"/>
              <w:marRight w:val="0"/>
              <w:marTop w:val="0"/>
              <w:marBottom w:val="0"/>
              <w:divBdr>
                <w:top w:val="none" w:sz="0" w:space="0" w:color="auto"/>
                <w:left w:val="none" w:sz="0" w:space="0" w:color="auto"/>
                <w:bottom w:val="none" w:sz="0" w:space="0" w:color="auto"/>
                <w:right w:val="none" w:sz="0" w:space="0" w:color="auto"/>
              </w:divBdr>
            </w:div>
          </w:divsChild>
        </w:div>
        <w:div w:id="1691180533">
          <w:marLeft w:val="0"/>
          <w:marRight w:val="0"/>
          <w:marTop w:val="0"/>
          <w:marBottom w:val="0"/>
          <w:divBdr>
            <w:top w:val="none" w:sz="0" w:space="0" w:color="auto"/>
            <w:left w:val="none" w:sz="0" w:space="0" w:color="auto"/>
            <w:bottom w:val="none" w:sz="0" w:space="0" w:color="auto"/>
            <w:right w:val="none" w:sz="0" w:space="0" w:color="auto"/>
          </w:divBdr>
          <w:divsChild>
            <w:div w:id="144205754">
              <w:marLeft w:val="0"/>
              <w:marRight w:val="0"/>
              <w:marTop w:val="0"/>
              <w:marBottom w:val="0"/>
              <w:divBdr>
                <w:top w:val="none" w:sz="0" w:space="0" w:color="auto"/>
                <w:left w:val="none" w:sz="0" w:space="0" w:color="auto"/>
                <w:bottom w:val="none" w:sz="0" w:space="0" w:color="auto"/>
                <w:right w:val="none" w:sz="0" w:space="0" w:color="auto"/>
              </w:divBdr>
            </w:div>
          </w:divsChild>
        </w:div>
        <w:div w:id="1729182681">
          <w:marLeft w:val="0"/>
          <w:marRight w:val="0"/>
          <w:marTop w:val="0"/>
          <w:marBottom w:val="0"/>
          <w:divBdr>
            <w:top w:val="none" w:sz="0" w:space="0" w:color="auto"/>
            <w:left w:val="none" w:sz="0" w:space="0" w:color="auto"/>
            <w:bottom w:val="none" w:sz="0" w:space="0" w:color="auto"/>
            <w:right w:val="none" w:sz="0" w:space="0" w:color="auto"/>
          </w:divBdr>
          <w:divsChild>
            <w:div w:id="1350907644">
              <w:marLeft w:val="0"/>
              <w:marRight w:val="0"/>
              <w:marTop w:val="0"/>
              <w:marBottom w:val="0"/>
              <w:divBdr>
                <w:top w:val="none" w:sz="0" w:space="0" w:color="auto"/>
                <w:left w:val="none" w:sz="0" w:space="0" w:color="auto"/>
                <w:bottom w:val="none" w:sz="0" w:space="0" w:color="auto"/>
                <w:right w:val="none" w:sz="0" w:space="0" w:color="auto"/>
              </w:divBdr>
            </w:div>
          </w:divsChild>
        </w:div>
        <w:div w:id="1793327719">
          <w:marLeft w:val="0"/>
          <w:marRight w:val="0"/>
          <w:marTop w:val="0"/>
          <w:marBottom w:val="0"/>
          <w:divBdr>
            <w:top w:val="none" w:sz="0" w:space="0" w:color="auto"/>
            <w:left w:val="none" w:sz="0" w:space="0" w:color="auto"/>
            <w:bottom w:val="none" w:sz="0" w:space="0" w:color="auto"/>
            <w:right w:val="none" w:sz="0" w:space="0" w:color="auto"/>
          </w:divBdr>
          <w:divsChild>
            <w:div w:id="625696797">
              <w:marLeft w:val="0"/>
              <w:marRight w:val="0"/>
              <w:marTop w:val="0"/>
              <w:marBottom w:val="0"/>
              <w:divBdr>
                <w:top w:val="none" w:sz="0" w:space="0" w:color="auto"/>
                <w:left w:val="none" w:sz="0" w:space="0" w:color="auto"/>
                <w:bottom w:val="none" w:sz="0" w:space="0" w:color="auto"/>
                <w:right w:val="none" w:sz="0" w:space="0" w:color="auto"/>
              </w:divBdr>
            </w:div>
          </w:divsChild>
        </w:div>
        <w:div w:id="2079857227">
          <w:marLeft w:val="0"/>
          <w:marRight w:val="0"/>
          <w:marTop w:val="0"/>
          <w:marBottom w:val="0"/>
          <w:divBdr>
            <w:top w:val="none" w:sz="0" w:space="0" w:color="auto"/>
            <w:left w:val="none" w:sz="0" w:space="0" w:color="auto"/>
            <w:bottom w:val="none" w:sz="0" w:space="0" w:color="auto"/>
            <w:right w:val="none" w:sz="0" w:space="0" w:color="auto"/>
          </w:divBdr>
          <w:divsChild>
            <w:div w:id="2090039174">
              <w:marLeft w:val="0"/>
              <w:marRight w:val="0"/>
              <w:marTop w:val="0"/>
              <w:marBottom w:val="0"/>
              <w:divBdr>
                <w:top w:val="none" w:sz="0" w:space="0" w:color="auto"/>
                <w:left w:val="none" w:sz="0" w:space="0" w:color="auto"/>
                <w:bottom w:val="none" w:sz="0" w:space="0" w:color="auto"/>
                <w:right w:val="none" w:sz="0" w:space="0" w:color="auto"/>
              </w:divBdr>
            </w:div>
          </w:divsChild>
        </w:div>
        <w:div w:id="2120642324">
          <w:marLeft w:val="0"/>
          <w:marRight w:val="0"/>
          <w:marTop w:val="0"/>
          <w:marBottom w:val="0"/>
          <w:divBdr>
            <w:top w:val="none" w:sz="0" w:space="0" w:color="auto"/>
            <w:left w:val="none" w:sz="0" w:space="0" w:color="auto"/>
            <w:bottom w:val="none" w:sz="0" w:space="0" w:color="auto"/>
            <w:right w:val="none" w:sz="0" w:space="0" w:color="auto"/>
          </w:divBdr>
          <w:divsChild>
            <w:div w:id="975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3908">
      <w:bodyDiv w:val="1"/>
      <w:marLeft w:val="0"/>
      <w:marRight w:val="0"/>
      <w:marTop w:val="0"/>
      <w:marBottom w:val="0"/>
      <w:divBdr>
        <w:top w:val="none" w:sz="0" w:space="0" w:color="auto"/>
        <w:left w:val="none" w:sz="0" w:space="0" w:color="auto"/>
        <w:bottom w:val="none" w:sz="0" w:space="0" w:color="auto"/>
        <w:right w:val="none" w:sz="0" w:space="0" w:color="auto"/>
      </w:divBdr>
    </w:div>
    <w:div w:id="288050480">
      <w:bodyDiv w:val="1"/>
      <w:marLeft w:val="0"/>
      <w:marRight w:val="0"/>
      <w:marTop w:val="0"/>
      <w:marBottom w:val="0"/>
      <w:divBdr>
        <w:top w:val="none" w:sz="0" w:space="0" w:color="auto"/>
        <w:left w:val="none" w:sz="0" w:space="0" w:color="auto"/>
        <w:bottom w:val="none" w:sz="0" w:space="0" w:color="auto"/>
        <w:right w:val="none" w:sz="0" w:space="0" w:color="auto"/>
      </w:divBdr>
      <w:divsChild>
        <w:div w:id="184562787">
          <w:marLeft w:val="0"/>
          <w:marRight w:val="0"/>
          <w:marTop w:val="0"/>
          <w:marBottom w:val="0"/>
          <w:divBdr>
            <w:top w:val="none" w:sz="0" w:space="0" w:color="auto"/>
            <w:left w:val="none" w:sz="0" w:space="0" w:color="auto"/>
            <w:bottom w:val="none" w:sz="0" w:space="0" w:color="auto"/>
            <w:right w:val="none" w:sz="0" w:space="0" w:color="auto"/>
          </w:divBdr>
          <w:divsChild>
            <w:div w:id="2122842573">
              <w:marLeft w:val="0"/>
              <w:marRight w:val="0"/>
              <w:marTop w:val="0"/>
              <w:marBottom w:val="0"/>
              <w:divBdr>
                <w:top w:val="none" w:sz="0" w:space="0" w:color="auto"/>
                <w:left w:val="none" w:sz="0" w:space="0" w:color="auto"/>
                <w:bottom w:val="none" w:sz="0" w:space="0" w:color="auto"/>
                <w:right w:val="none" w:sz="0" w:space="0" w:color="auto"/>
              </w:divBdr>
            </w:div>
          </w:divsChild>
        </w:div>
        <w:div w:id="196823140">
          <w:marLeft w:val="0"/>
          <w:marRight w:val="0"/>
          <w:marTop w:val="0"/>
          <w:marBottom w:val="0"/>
          <w:divBdr>
            <w:top w:val="none" w:sz="0" w:space="0" w:color="auto"/>
            <w:left w:val="none" w:sz="0" w:space="0" w:color="auto"/>
            <w:bottom w:val="none" w:sz="0" w:space="0" w:color="auto"/>
            <w:right w:val="none" w:sz="0" w:space="0" w:color="auto"/>
          </w:divBdr>
          <w:divsChild>
            <w:div w:id="1644460037">
              <w:marLeft w:val="0"/>
              <w:marRight w:val="0"/>
              <w:marTop w:val="0"/>
              <w:marBottom w:val="0"/>
              <w:divBdr>
                <w:top w:val="none" w:sz="0" w:space="0" w:color="auto"/>
                <w:left w:val="none" w:sz="0" w:space="0" w:color="auto"/>
                <w:bottom w:val="none" w:sz="0" w:space="0" w:color="auto"/>
                <w:right w:val="none" w:sz="0" w:space="0" w:color="auto"/>
              </w:divBdr>
            </w:div>
          </w:divsChild>
        </w:div>
        <w:div w:id="241837022">
          <w:marLeft w:val="0"/>
          <w:marRight w:val="0"/>
          <w:marTop w:val="0"/>
          <w:marBottom w:val="0"/>
          <w:divBdr>
            <w:top w:val="none" w:sz="0" w:space="0" w:color="auto"/>
            <w:left w:val="none" w:sz="0" w:space="0" w:color="auto"/>
            <w:bottom w:val="none" w:sz="0" w:space="0" w:color="auto"/>
            <w:right w:val="none" w:sz="0" w:space="0" w:color="auto"/>
          </w:divBdr>
          <w:divsChild>
            <w:div w:id="1564097664">
              <w:marLeft w:val="0"/>
              <w:marRight w:val="0"/>
              <w:marTop w:val="0"/>
              <w:marBottom w:val="0"/>
              <w:divBdr>
                <w:top w:val="none" w:sz="0" w:space="0" w:color="auto"/>
                <w:left w:val="none" w:sz="0" w:space="0" w:color="auto"/>
                <w:bottom w:val="none" w:sz="0" w:space="0" w:color="auto"/>
                <w:right w:val="none" w:sz="0" w:space="0" w:color="auto"/>
              </w:divBdr>
            </w:div>
          </w:divsChild>
        </w:div>
        <w:div w:id="508521185">
          <w:marLeft w:val="0"/>
          <w:marRight w:val="0"/>
          <w:marTop w:val="0"/>
          <w:marBottom w:val="0"/>
          <w:divBdr>
            <w:top w:val="none" w:sz="0" w:space="0" w:color="auto"/>
            <w:left w:val="none" w:sz="0" w:space="0" w:color="auto"/>
            <w:bottom w:val="none" w:sz="0" w:space="0" w:color="auto"/>
            <w:right w:val="none" w:sz="0" w:space="0" w:color="auto"/>
          </w:divBdr>
          <w:divsChild>
            <w:div w:id="1087651682">
              <w:marLeft w:val="0"/>
              <w:marRight w:val="0"/>
              <w:marTop w:val="0"/>
              <w:marBottom w:val="0"/>
              <w:divBdr>
                <w:top w:val="none" w:sz="0" w:space="0" w:color="auto"/>
                <w:left w:val="none" w:sz="0" w:space="0" w:color="auto"/>
                <w:bottom w:val="none" w:sz="0" w:space="0" w:color="auto"/>
                <w:right w:val="none" w:sz="0" w:space="0" w:color="auto"/>
              </w:divBdr>
            </w:div>
          </w:divsChild>
        </w:div>
        <w:div w:id="736366219">
          <w:marLeft w:val="0"/>
          <w:marRight w:val="0"/>
          <w:marTop w:val="0"/>
          <w:marBottom w:val="0"/>
          <w:divBdr>
            <w:top w:val="none" w:sz="0" w:space="0" w:color="auto"/>
            <w:left w:val="none" w:sz="0" w:space="0" w:color="auto"/>
            <w:bottom w:val="none" w:sz="0" w:space="0" w:color="auto"/>
            <w:right w:val="none" w:sz="0" w:space="0" w:color="auto"/>
          </w:divBdr>
          <w:divsChild>
            <w:div w:id="267735323">
              <w:marLeft w:val="0"/>
              <w:marRight w:val="0"/>
              <w:marTop w:val="0"/>
              <w:marBottom w:val="0"/>
              <w:divBdr>
                <w:top w:val="none" w:sz="0" w:space="0" w:color="auto"/>
                <w:left w:val="none" w:sz="0" w:space="0" w:color="auto"/>
                <w:bottom w:val="none" w:sz="0" w:space="0" w:color="auto"/>
                <w:right w:val="none" w:sz="0" w:space="0" w:color="auto"/>
              </w:divBdr>
            </w:div>
          </w:divsChild>
        </w:div>
        <w:div w:id="814687115">
          <w:marLeft w:val="0"/>
          <w:marRight w:val="0"/>
          <w:marTop w:val="0"/>
          <w:marBottom w:val="0"/>
          <w:divBdr>
            <w:top w:val="none" w:sz="0" w:space="0" w:color="auto"/>
            <w:left w:val="none" w:sz="0" w:space="0" w:color="auto"/>
            <w:bottom w:val="none" w:sz="0" w:space="0" w:color="auto"/>
            <w:right w:val="none" w:sz="0" w:space="0" w:color="auto"/>
          </w:divBdr>
          <w:divsChild>
            <w:div w:id="1761023816">
              <w:marLeft w:val="0"/>
              <w:marRight w:val="0"/>
              <w:marTop w:val="0"/>
              <w:marBottom w:val="0"/>
              <w:divBdr>
                <w:top w:val="none" w:sz="0" w:space="0" w:color="auto"/>
                <w:left w:val="none" w:sz="0" w:space="0" w:color="auto"/>
                <w:bottom w:val="none" w:sz="0" w:space="0" w:color="auto"/>
                <w:right w:val="none" w:sz="0" w:space="0" w:color="auto"/>
              </w:divBdr>
            </w:div>
          </w:divsChild>
        </w:div>
        <w:div w:id="865406421">
          <w:marLeft w:val="0"/>
          <w:marRight w:val="0"/>
          <w:marTop w:val="0"/>
          <w:marBottom w:val="0"/>
          <w:divBdr>
            <w:top w:val="none" w:sz="0" w:space="0" w:color="auto"/>
            <w:left w:val="none" w:sz="0" w:space="0" w:color="auto"/>
            <w:bottom w:val="none" w:sz="0" w:space="0" w:color="auto"/>
            <w:right w:val="none" w:sz="0" w:space="0" w:color="auto"/>
          </w:divBdr>
          <w:divsChild>
            <w:div w:id="520629115">
              <w:marLeft w:val="0"/>
              <w:marRight w:val="0"/>
              <w:marTop w:val="0"/>
              <w:marBottom w:val="0"/>
              <w:divBdr>
                <w:top w:val="none" w:sz="0" w:space="0" w:color="auto"/>
                <w:left w:val="none" w:sz="0" w:space="0" w:color="auto"/>
                <w:bottom w:val="none" w:sz="0" w:space="0" w:color="auto"/>
                <w:right w:val="none" w:sz="0" w:space="0" w:color="auto"/>
              </w:divBdr>
            </w:div>
          </w:divsChild>
        </w:div>
        <w:div w:id="1056661612">
          <w:marLeft w:val="0"/>
          <w:marRight w:val="0"/>
          <w:marTop w:val="0"/>
          <w:marBottom w:val="0"/>
          <w:divBdr>
            <w:top w:val="none" w:sz="0" w:space="0" w:color="auto"/>
            <w:left w:val="none" w:sz="0" w:space="0" w:color="auto"/>
            <w:bottom w:val="none" w:sz="0" w:space="0" w:color="auto"/>
            <w:right w:val="none" w:sz="0" w:space="0" w:color="auto"/>
          </w:divBdr>
          <w:divsChild>
            <w:div w:id="1118647385">
              <w:marLeft w:val="0"/>
              <w:marRight w:val="0"/>
              <w:marTop w:val="0"/>
              <w:marBottom w:val="0"/>
              <w:divBdr>
                <w:top w:val="none" w:sz="0" w:space="0" w:color="auto"/>
                <w:left w:val="none" w:sz="0" w:space="0" w:color="auto"/>
                <w:bottom w:val="none" w:sz="0" w:space="0" w:color="auto"/>
                <w:right w:val="none" w:sz="0" w:space="0" w:color="auto"/>
              </w:divBdr>
            </w:div>
          </w:divsChild>
        </w:div>
        <w:div w:id="1229994568">
          <w:marLeft w:val="0"/>
          <w:marRight w:val="0"/>
          <w:marTop w:val="0"/>
          <w:marBottom w:val="0"/>
          <w:divBdr>
            <w:top w:val="none" w:sz="0" w:space="0" w:color="auto"/>
            <w:left w:val="none" w:sz="0" w:space="0" w:color="auto"/>
            <w:bottom w:val="none" w:sz="0" w:space="0" w:color="auto"/>
            <w:right w:val="none" w:sz="0" w:space="0" w:color="auto"/>
          </w:divBdr>
          <w:divsChild>
            <w:div w:id="2143695544">
              <w:marLeft w:val="0"/>
              <w:marRight w:val="0"/>
              <w:marTop w:val="0"/>
              <w:marBottom w:val="0"/>
              <w:divBdr>
                <w:top w:val="none" w:sz="0" w:space="0" w:color="auto"/>
                <w:left w:val="none" w:sz="0" w:space="0" w:color="auto"/>
                <w:bottom w:val="none" w:sz="0" w:space="0" w:color="auto"/>
                <w:right w:val="none" w:sz="0" w:space="0" w:color="auto"/>
              </w:divBdr>
            </w:div>
          </w:divsChild>
        </w:div>
        <w:div w:id="1274945404">
          <w:marLeft w:val="0"/>
          <w:marRight w:val="0"/>
          <w:marTop w:val="0"/>
          <w:marBottom w:val="0"/>
          <w:divBdr>
            <w:top w:val="none" w:sz="0" w:space="0" w:color="auto"/>
            <w:left w:val="none" w:sz="0" w:space="0" w:color="auto"/>
            <w:bottom w:val="none" w:sz="0" w:space="0" w:color="auto"/>
            <w:right w:val="none" w:sz="0" w:space="0" w:color="auto"/>
          </w:divBdr>
          <w:divsChild>
            <w:div w:id="876576762">
              <w:marLeft w:val="0"/>
              <w:marRight w:val="0"/>
              <w:marTop w:val="0"/>
              <w:marBottom w:val="0"/>
              <w:divBdr>
                <w:top w:val="none" w:sz="0" w:space="0" w:color="auto"/>
                <w:left w:val="none" w:sz="0" w:space="0" w:color="auto"/>
                <w:bottom w:val="none" w:sz="0" w:space="0" w:color="auto"/>
                <w:right w:val="none" w:sz="0" w:space="0" w:color="auto"/>
              </w:divBdr>
            </w:div>
          </w:divsChild>
        </w:div>
        <w:div w:id="1696030891">
          <w:marLeft w:val="0"/>
          <w:marRight w:val="0"/>
          <w:marTop w:val="0"/>
          <w:marBottom w:val="0"/>
          <w:divBdr>
            <w:top w:val="none" w:sz="0" w:space="0" w:color="auto"/>
            <w:left w:val="none" w:sz="0" w:space="0" w:color="auto"/>
            <w:bottom w:val="none" w:sz="0" w:space="0" w:color="auto"/>
            <w:right w:val="none" w:sz="0" w:space="0" w:color="auto"/>
          </w:divBdr>
          <w:divsChild>
            <w:div w:id="475798796">
              <w:marLeft w:val="0"/>
              <w:marRight w:val="0"/>
              <w:marTop w:val="0"/>
              <w:marBottom w:val="0"/>
              <w:divBdr>
                <w:top w:val="none" w:sz="0" w:space="0" w:color="auto"/>
                <w:left w:val="none" w:sz="0" w:space="0" w:color="auto"/>
                <w:bottom w:val="none" w:sz="0" w:space="0" w:color="auto"/>
                <w:right w:val="none" w:sz="0" w:space="0" w:color="auto"/>
              </w:divBdr>
            </w:div>
          </w:divsChild>
        </w:div>
        <w:div w:id="1714034951">
          <w:marLeft w:val="0"/>
          <w:marRight w:val="0"/>
          <w:marTop w:val="0"/>
          <w:marBottom w:val="0"/>
          <w:divBdr>
            <w:top w:val="none" w:sz="0" w:space="0" w:color="auto"/>
            <w:left w:val="none" w:sz="0" w:space="0" w:color="auto"/>
            <w:bottom w:val="none" w:sz="0" w:space="0" w:color="auto"/>
            <w:right w:val="none" w:sz="0" w:space="0" w:color="auto"/>
          </w:divBdr>
          <w:divsChild>
            <w:div w:id="1285769470">
              <w:marLeft w:val="0"/>
              <w:marRight w:val="0"/>
              <w:marTop w:val="0"/>
              <w:marBottom w:val="0"/>
              <w:divBdr>
                <w:top w:val="none" w:sz="0" w:space="0" w:color="auto"/>
                <w:left w:val="none" w:sz="0" w:space="0" w:color="auto"/>
                <w:bottom w:val="none" w:sz="0" w:space="0" w:color="auto"/>
                <w:right w:val="none" w:sz="0" w:space="0" w:color="auto"/>
              </w:divBdr>
            </w:div>
          </w:divsChild>
        </w:div>
        <w:div w:id="1830976995">
          <w:marLeft w:val="0"/>
          <w:marRight w:val="0"/>
          <w:marTop w:val="0"/>
          <w:marBottom w:val="0"/>
          <w:divBdr>
            <w:top w:val="none" w:sz="0" w:space="0" w:color="auto"/>
            <w:left w:val="none" w:sz="0" w:space="0" w:color="auto"/>
            <w:bottom w:val="none" w:sz="0" w:space="0" w:color="auto"/>
            <w:right w:val="none" w:sz="0" w:space="0" w:color="auto"/>
          </w:divBdr>
          <w:divsChild>
            <w:div w:id="1800107683">
              <w:marLeft w:val="0"/>
              <w:marRight w:val="0"/>
              <w:marTop w:val="0"/>
              <w:marBottom w:val="0"/>
              <w:divBdr>
                <w:top w:val="none" w:sz="0" w:space="0" w:color="auto"/>
                <w:left w:val="none" w:sz="0" w:space="0" w:color="auto"/>
                <w:bottom w:val="none" w:sz="0" w:space="0" w:color="auto"/>
                <w:right w:val="none" w:sz="0" w:space="0" w:color="auto"/>
              </w:divBdr>
            </w:div>
          </w:divsChild>
        </w:div>
        <w:div w:id="1953591944">
          <w:marLeft w:val="0"/>
          <w:marRight w:val="0"/>
          <w:marTop w:val="0"/>
          <w:marBottom w:val="0"/>
          <w:divBdr>
            <w:top w:val="none" w:sz="0" w:space="0" w:color="auto"/>
            <w:left w:val="none" w:sz="0" w:space="0" w:color="auto"/>
            <w:bottom w:val="none" w:sz="0" w:space="0" w:color="auto"/>
            <w:right w:val="none" w:sz="0" w:space="0" w:color="auto"/>
          </w:divBdr>
          <w:divsChild>
            <w:div w:id="569727893">
              <w:marLeft w:val="0"/>
              <w:marRight w:val="0"/>
              <w:marTop w:val="0"/>
              <w:marBottom w:val="0"/>
              <w:divBdr>
                <w:top w:val="none" w:sz="0" w:space="0" w:color="auto"/>
                <w:left w:val="none" w:sz="0" w:space="0" w:color="auto"/>
                <w:bottom w:val="none" w:sz="0" w:space="0" w:color="auto"/>
                <w:right w:val="none" w:sz="0" w:space="0" w:color="auto"/>
              </w:divBdr>
            </w:div>
          </w:divsChild>
        </w:div>
        <w:div w:id="2003268414">
          <w:marLeft w:val="0"/>
          <w:marRight w:val="0"/>
          <w:marTop w:val="0"/>
          <w:marBottom w:val="0"/>
          <w:divBdr>
            <w:top w:val="none" w:sz="0" w:space="0" w:color="auto"/>
            <w:left w:val="none" w:sz="0" w:space="0" w:color="auto"/>
            <w:bottom w:val="none" w:sz="0" w:space="0" w:color="auto"/>
            <w:right w:val="none" w:sz="0" w:space="0" w:color="auto"/>
          </w:divBdr>
          <w:divsChild>
            <w:div w:id="700935973">
              <w:marLeft w:val="0"/>
              <w:marRight w:val="0"/>
              <w:marTop w:val="0"/>
              <w:marBottom w:val="0"/>
              <w:divBdr>
                <w:top w:val="none" w:sz="0" w:space="0" w:color="auto"/>
                <w:left w:val="none" w:sz="0" w:space="0" w:color="auto"/>
                <w:bottom w:val="none" w:sz="0" w:space="0" w:color="auto"/>
                <w:right w:val="none" w:sz="0" w:space="0" w:color="auto"/>
              </w:divBdr>
            </w:div>
          </w:divsChild>
        </w:div>
        <w:div w:id="2033259291">
          <w:marLeft w:val="0"/>
          <w:marRight w:val="0"/>
          <w:marTop w:val="0"/>
          <w:marBottom w:val="0"/>
          <w:divBdr>
            <w:top w:val="none" w:sz="0" w:space="0" w:color="auto"/>
            <w:left w:val="none" w:sz="0" w:space="0" w:color="auto"/>
            <w:bottom w:val="none" w:sz="0" w:space="0" w:color="auto"/>
            <w:right w:val="none" w:sz="0" w:space="0" w:color="auto"/>
          </w:divBdr>
          <w:divsChild>
            <w:div w:id="1783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429">
      <w:bodyDiv w:val="1"/>
      <w:marLeft w:val="0"/>
      <w:marRight w:val="0"/>
      <w:marTop w:val="0"/>
      <w:marBottom w:val="0"/>
      <w:divBdr>
        <w:top w:val="none" w:sz="0" w:space="0" w:color="auto"/>
        <w:left w:val="none" w:sz="0" w:space="0" w:color="auto"/>
        <w:bottom w:val="none" w:sz="0" w:space="0" w:color="auto"/>
        <w:right w:val="none" w:sz="0" w:space="0" w:color="auto"/>
      </w:divBdr>
    </w:div>
    <w:div w:id="1114327728">
      <w:bodyDiv w:val="1"/>
      <w:marLeft w:val="0"/>
      <w:marRight w:val="0"/>
      <w:marTop w:val="0"/>
      <w:marBottom w:val="0"/>
      <w:divBdr>
        <w:top w:val="none" w:sz="0" w:space="0" w:color="auto"/>
        <w:left w:val="none" w:sz="0" w:space="0" w:color="auto"/>
        <w:bottom w:val="none" w:sz="0" w:space="0" w:color="auto"/>
        <w:right w:val="none" w:sz="0" w:space="0" w:color="auto"/>
      </w:divBdr>
    </w:div>
    <w:div w:id="1623460756">
      <w:bodyDiv w:val="1"/>
      <w:marLeft w:val="0"/>
      <w:marRight w:val="0"/>
      <w:marTop w:val="0"/>
      <w:marBottom w:val="0"/>
      <w:divBdr>
        <w:top w:val="none" w:sz="0" w:space="0" w:color="auto"/>
        <w:left w:val="none" w:sz="0" w:space="0" w:color="auto"/>
        <w:bottom w:val="none" w:sz="0" w:space="0" w:color="auto"/>
        <w:right w:val="none" w:sz="0" w:space="0" w:color="auto"/>
      </w:divBdr>
    </w:div>
    <w:div w:id="20577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ic.org/" TargetMode="External"/><Relationship Id="rId117" Type="http://schemas.openxmlformats.org/officeDocument/2006/relationships/header" Target="header3.xml"/><Relationship Id="rId21" Type="http://schemas.openxmlformats.org/officeDocument/2006/relationships/hyperlink" Target="https://www.ecfr.gov/current/title-29/subtitle-B/chapter-XVII/part-1910/subpart-I/section-1910.134" TargetMode="External"/><Relationship Id="rId42" Type="http://schemas.openxmlformats.org/officeDocument/2006/relationships/hyperlink" Target="https://www.aorn.org/" TargetMode="External"/><Relationship Id="rId47" Type="http://schemas.openxmlformats.org/officeDocument/2006/relationships/hyperlink" Target="https://www.cdc.gov/candida-auris/?CDC_AAref_Val=https://www.cdc.gov/fungal/candida-auris/index.html" TargetMode="External"/><Relationship Id="rId63" Type="http://schemas.openxmlformats.org/officeDocument/2006/relationships/hyperlink" Target="https://www.cdc.gov/nhsn/psc/index.html" TargetMode="External"/><Relationship Id="rId68" Type="http://schemas.openxmlformats.org/officeDocument/2006/relationships/hyperlink" Target="https://www.pacodeandbulletin.gov/Display/pacode?file=/secure/pacode/data/028/chapter27/chap27toc.html&amp;d=reduce" TargetMode="External"/><Relationship Id="rId84" Type="http://schemas.openxmlformats.org/officeDocument/2006/relationships/hyperlink" Target="https://www.epa.gov/pesticide-registration/selected-epa-registered-disinfectants" TargetMode="External"/><Relationship Id="rId89" Type="http://schemas.openxmlformats.org/officeDocument/2006/relationships/hyperlink" Target="https://www.cdc.gov/infection-control/hcp/environmental-control/laundry-bedding.html?CDC_AAref_Val=https://www.cdc.gov/infectioncontrol/guidelines/environmental/background/laundry.html" TargetMode="External"/><Relationship Id="rId112" Type="http://schemas.openxmlformats.org/officeDocument/2006/relationships/hyperlink" Target="https://www.health.pa.gov/topics/prep/PA-HAN/Pages/HAN.aspx" TargetMode="External"/><Relationship Id="rId133" Type="http://schemas.openxmlformats.org/officeDocument/2006/relationships/hyperlink" Target="https://www.cdc.gov/vaccines-adults/recommended-vaccines/index.html" TargetMode="External"/><Relationship Id="rId138" Type="http://schemas.openxmlformats.org/officeDocument/2006/relationships/hyperlink" Target="https://www.cdc.gov/nhsn/opc/index.html" TargetMode="External"/><Relationship Id="rId16" Type="http://schemas.openxmlformats.org/officeDocument/2006/relationships/hyperlink" Target="https://www.ecfr.gov/current/title-42/chapter-IV/subchapter-B/part-416" TargetMode="External"/><Relationship Id="rId107" Type="http://schemas.openxmlformats.org/officeDocument/2006/relationships/hyperlink" Target="https://www.idsociety.org/practice-guideline/implementing-an-ASP/" TargetMode="External"/><Relationship Id="rId11" Type="http://schemas.openxmlformats.org/officeDocument/2006/relationships/endnotes" Target="endnotes.xml"/><Relationship Id="rId32" Type="http://schemas.openxmlformats.org/officeDocument/2006/relationships/hyperlink" Target="https://www.who.int/" TargetMode="External"/><Relationship Id="rId37" Type="http://schemas.openxmlformats.org/officeDocument/2006/relationships/hyperlink" Target="https://www.ecfr.gov/current/title-42/chapter-IV/subchapter-B/part-416" TargetMode="External"/><Relationship Id="rId53" Type="http://schemas.openxmlformats.org/officeDocument/2006/relationships/hyperlink" Target="https://www.cdc.gov/vaccines-adults/recommended-vaccines/index.html" TargetMode="External"/><Relationship Id="rId58" Type="http://schemas.openxmlformats.org/officeDocument/2006/relationships/hyperlink" Target="https://www.cdc.gov/nhsn/training/index.html" TargetMode="External"/><Relationship Id="rId74" Type="http://schemas.openxmlformats.org/officeDocument/2006/relationships/hyperlink" Target="https://www.cdc.gov/Clean-Hands/About/Hand-Hygiene-for-Healthcare.html" TargetMode="External"/><Relationship Id="rId79" Type="http://schemas.openxmlformats.org/officeDocument/2006/relationships/hyperlink" Target="https://www.cdc.gov/injection-safety/hcp/resources/?CDC_AAref_Val=https://www.cdc.gov/injectionsafety/one-and-only.html" TargetMode="External"/><Relationship Id="rId102" Type="http://schemas.openxmlformats.org/officeDocument/2006/relationships/hyperlink" Target="https://www.cdc.gov/infection-control/hcp/core-practices/?CDC_AAref_Val=https://www.cdc.gov/infectioncontrol/guidelines/core-practices/index.html" TargetMode="External"/><Relationship Id="rId123" Type="http://schemas.openxmlformats.org/officeDocument/2006/relationships/hyperlink" Target="https://apic.org/Professional-Practice/overview/" TargetMode="External"/><Relationship Id="rId128" Type="http://schemas.openxmlformats.org/officeDocument/2006/relationships/hyperlink" Target="https://www.cdc.gov/infection-control/hcp/disinfection-and-sterilization/?CDC_AAref_Val=https://www.cdc.gov/infectioncontrol/guidelines/disinfection/index.html" TargetMode="External"/><Relationship Id="rId144" Type="http://schemas.openxmlformats.org/officeDocument/2006/relationships/hyperlink" Target="https://www.health.pa.gov/topics/prep/PA-HAN/Pages/HAN.aspx" TargetMode="External"/><Relationship Id="rId149"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cdc.gov/healthcare-associated-infections/hcp/cleaning-global/appendix-d.html?CDC_AAref_Val=https://www.cdc.gov/hai/prevent/resource-limited/laundry.html" TargetMode="External"/><Relationship Id="rId95" Type="http://schemas.openxmlformats.org/officeDocument/2006/relationships/hyperlink" Target="https://www.cdc.gov/infection-control/media/pdfs/Guideline-Isolation-H.pdf" TargetMode="External"/><Relationship Id="rId22" Type="http://schemas.openxmlformats.org/officeDocument/2006/relationships/hyperlink" Target="https://www.ahe.org/" TargetMode="External"/><Relationship Id="rId27" Type="http://schemas.openxmlformats.org/officeDocument/2006/relationships/hyperlink" Target="https://www.ashrae.org/" TargetMode="External"/><Relationship Id="rId43" Type="http://schemas.openxmlformats.org/officeDocument/2006/relationships/hyperlink" Target="https://apic.org/education-and-events/face-to-face/asc-intensive/?gclid=EAIaIQobChMInbrPv8Po9AIVx5yzCh2OUgP5EAAYASAAEgJMzPD_BwE" TargetMode="External"/><Relationship Id="rId48" Type="http://schemas.openxmlformats.org/officeDocument/2006/relationships/hyperlink" Target="https://www.cdc.gov/cdiff/index.html" TargetMode="External"/><Relationship Id="rId64" Type="http://schemas.openxmlformats.org/officeDocument/2006/relationships/hyperlink" Target="https://www.cdc.gov/nhsn/opc/index.html" TargetMode="External"/><Relationship Id="rId69" Type="http://schemas.openxmlformats.org/officeDocument/2006/relationships/hyperlink" Target="https://www.cdc.gov/infection-control/hcp/basics/standard-precautions.html?CDC_AAref_Val=https://www.cdc.gov/infectioncontrol/basics/standard-precautions.html" TargetMode="External"/><Relationship Id="rId113" Type="http://schemas.openxmlformats.org/officeDocument/2006/relationships/hyperlink" Target="https://patientsafety.pa.gov/psj" TargetMode="External"/><Relationship Id="rId118" Type="http://schemas.openxmlformats.org/officeDocument/2006/relationships/footer" Target="footer2.xml"/><Relationship Id="rId134" Type="http://schemas.openxmlformats.org/officeDocument/2006/relationships/hyperlink" Target="https://www.cdc.gov/infection-control/hcp/basics/standard-precautions.html?CDC_AAref_Val=https://www.cdc.gov/infectioncontrol/basics/standard-precautions.html" TargetMode="External"/><Relationship Id="rId139" Type="http://schemas.openxmlformats.org/officeDocument/2006/relationships/hyperlink" Target="https://www.cdc.gov/nhsn/psc/index.html" TargetMode="External"/><Relationship Id="rId80" Type="http://schemas.openxmlformats.org/officeDocument/2006/relationships/hyperlink" Target="https://www.who.int/teams/integrated-health-services/infection-prevention-control/injection-safety" TargetMode="External"/><Relationship Id="rId85" Type="http://schemas.openxmlformats.org/officeDocument/2006/relationships/hyperlink" Target="https://www.cdc.gov/infection-control/hcp/disinfection-and-sterilization/?CDC_AAref_Val=https://www.cdc.gov/infectioncontrol/guidelines/disinfection/index.html" TargetMode="Externa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alegis.us/statutes/unconsolidated/law-information/view-statute?txtType=HTM&amp;SessYr=2002&amp;ActNum=0013.&amp;SessInd=0" TargetMode="External"/><Relationship Id="rId17" Type="http://schemas.openxmlformats.org/officeDocument/2006/relationships/hyperlink" Target="https://www.legis.state.pa.us/WU01/LI/LI/US/HTM/1979/0/0048..HTM" TargetMode="External"/><Relationship Id="rId25" Type="http://schemas.openxmlformats.org/officeDocument/2006/relationships/hyperlink" Target="https://www.aorn.org/" TargetMode="External"/><Relationship Id="rId33" Type="http://schemas.openxmlformats.org/officeDocument/2006/relationships/hyperlink" Target="https://www.pa.gov/agencies/health/healthcare-and-public-health-professionals/haip/infection-control-plan-submission" TargetMode="External"/><Relationship Id="rId38" Type="http://schemas.openxmlformats.org/officeDocument/2006/relationships/hyperlink" Target="https://www.ecfr.gov/current/title-42/chapter-IV/subchapter-B/part-416" TargetMode="External"/><Relationship Id="rId46" Type="http://schemas.openxmlformats.org/officeDocument/2006/relationships/hyperlink" Target="https://www.health.pa.gov/topics/prep/PA-HAN/Pages/HAN.aspx" TargetMode="External"/><Relationship Id="rId59" Type="http://schemas.openxmlformats.org/officeDocument/2006/relationships/hyperlink" Target="http://patientsafety.pa.gov/PA-PSRS" TargetMode="External"/><Relationship Id="rId67" Type="http://schemas.openxmlformats.org/officeDocument/2006/relationships/hyperlink" Target="https://www.palegis.us/statutes/unconsolidated/law-information/view-statute?txtType=HTM&amp;yr=2002&amp;sessInd=0&amp;smthLwInd=0&amp;act=13&amp;chpt=3&amp;sctn=8&amp;subsctn=0" TargetMode="External"/><Relationship Id="rId103" Type="http://schemas.openxmlformats.org/officeDocument/2006/relationships/hyperlink" Target="https://www.ashe.org/system/files/media/file/2022/08/ICRA%202.0%20Tool%20%2B%20Permit.pdf" TargetMode="External"/><Relationship Id="rId108" Type="http://schemas.openxmlformats.org/officeDocument/2006/relationships/hyperlink" Target="https://www.cdc.gov/mmwr/volumes/65/rr/rr6506a1.htm" TargetMode="External"/><Relationship Id="rId116" Type="http://schemas.openxmlformats.org/officeDocument/2006/relationships/footer" Target="footer1.xml"/><Relationship Id="rId124" Type="http://schemas.openxmlformats.org/officeDocument/2006/relationships/hyperlink" Target="https://apic.org/Education-and-Events/Online-learning/" TargetMode="External"/><Relationship Id="rId129" Type="http://schemas.openxmlformats.org/officeDocument/2006/relationships/hyperlink" Target="https://www.cdc.gov/infection-control/hcp/environmental-control/recommendations.html?CDC_AAref_Val=https://www.cdc.gov/infectioncontrol/guidelines/environmental/recommendations.html" TargetMode="External"/><Relationship Id="rId137" Type="http://schemas.openxmlformats.org/officeDocument/2006/relationships/hyperlink" Target="https://fgiguidelines.org/" TargetMode="External"/><Relationship Id="rId20" Type="http://schemas.openxmlformats.org/officeDocument/2006/relationships/hyperlink" Target="https://www.ecfr.gov/current/title-29/subtitle-B/chapter-XVII/part-1910/subpart-I" TargetMode="External"/><Relationship Id="rId41" Type="http://schemas.openxmlformats.org/officeDocument/2006/relationships/hyperlink" Target="https://www.ecfr.gov/current/title-42/chapter-IV/subchapter-B/part-416" TargetMode="External"/><Relationship Id="rId54" Type="http://schemas.openxmlformats.org/officeDocument/2006/relationships/hyperlink" Target="https://www.ecfr.gov/current/title-42/chapter-IV/subchapter-G/part-483/subpart-B" TargetMode="External"/><Relationship Id="rId62" Type="http://schemas.openxmlformats.org/officeDocument/2006/relationships/hyperlink" Target="https://www.cdc.gov/nhsn/pdfs/opc/opc-ssi-post-discharge-toolkit-508.pdf" TargetMode="External"/><Relationship Id="rId70" Type="http://schemas.openxmlformats.org/officeDocument/2006/relationships/hyperlink" Target="https://www.cdc.gov/infection-control/hcp/basics/standard-precautions.html?CDC_AAref_Val=https://www.cdc.gov/infectioncontrol/basics/standard-precautions.html" TargetMode="External"/><Relationship Id="rId75" Type="http://schemas.openxmlformats.org/officeDocument/2006/relationships/hyperlink" Target="https://www.cdc.gov/hygiene/about/coughing-and-sneezing.html?CDC_AAref_Val=https://www.cdc.gov/hygiene/personal-hygiene/coughing-sneezing.html" TargetMode="External"/><Relationship Id="rId83" Type="http://schemas.openxmlformats.org/officeDocument/2006/relationships/hyperlink" Target="https://apic.org/noncritical-is-critical/" TargetMode="External"/><Relationship Id="rId88" Type="http://schemas.openxmlformats.org/officeDocument/2006/relationships/hyperlink" Target="http://www.apic.org/Resource_/TinyMceFileManager/Position_Statements/Immediate_Use_Steam_Sterilization_022011.pdf" TargetMode="External"/><Relationship Id="rId91" Type="http://schemas.openxmlformats.org/officeDocument/2006/relationships/hyperlink" Target="https://www.cdc.gov/infection-control/hcp/core-practices/?CDC_AAref_Val=https://www.cdc.gov/infectioncontrol/guidelines/core-practices/index.html" TargetMode="External"/><Relationship Id="rId96" Type="http://schemas.openxmlformats.org/officeDocument/2006/relationships/hyperlink" Target="https://www.cdc.gov/niosh/healthcare/hcp/rpp-toolkit/?CDC_AAref_Val=https://www.cdc.gov/niosh/npptl/hospresptoolkit/default.html" TargetMode="External"/><Relationship Id="rId111" Type="http://schemas.openxmlformats.org/officeDocument/2006/relationships/hyperlink" Target="https://sisna.org/" TargetMode="External"/><Relationship Id="rId132" Type="http://schemas.openxmlformats.org/officeDocument/2006/relationships/hyperlink" Target="https://www.cdc.gov/healthcare-associated-infections/about/outbreak-investigations-in-healthcare.html?CDC_AAref_Val=https://www.cdc.gov/hai/outbreaks/index.html" TargetMode="External"/><Relationship Id="rId140" Type="http://schemas.openxmlformats.org/officeDocument/2006/relationships/hyperlink" Target="https://www.osha.gov/healthcare" TargetMode="External"/><Relationship Id="rId145" Type="http://schemas.openxmlformats.org/officeDocument/2006/relationships/hyperlink" Target="https://www.palegis.us/statutes/unconsolidated/law-information/view-statute?txtType=HTM&amp;SessYr=2002&amp;ActNum=0013.&amp;SessInd=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codeandbulletin.gov/Display/pacode?file=/secure/pacode/data/028/subpartIVFtoc.html&amp;d=reduce" TargetMode="External"/><Relationship Id="rId23" Type="http://schemas.openxmlformats.org/officeDocument/2006/relationships/hyperlink" Target="https://ansi.org/" TargetMode="External"/><Relationship Id="rId28" Type="http://schemas.openxmlformats.org/officeDocument/2006/relationships/hyperlink" Target="https://www.cdc.gov/" TargetMode="External"/><Relationship Id="rId36" Type="http://schemas.openxmlformats.org/officeDocument/2006/relationships/hyperlink" Target="https://www.train.org/pa/course/1103300/details" TargetMode="External"/><Relationship Id="rId49" Type="http://schemas.openxmlformats.org/officeDocument/2006/relationships/hyperlink" Target="https://www.cdc.gov/cre/about/?CDC_AAref_Val=https://www.cdc.gov/hai/organisms/cre/index.html" TargetMode="External"/><Relationship Id="rId57" Type="http://schemas.openxmlformats.org/officeDocument/2006/relationships/hyperlink" Target="https://www.legis.state.pa.us/cfdocs/legis/LI/uconsCheck.cfm?txtType=HTM&amp;yr=2002&amp;sessInd=0&amp;smthLwInd=0&amp;act=13&amp;chpt=4&amp;sctn=4&amp;subsctn=0" TargetMode="External"/><Relationship Id="rId106" Type="http://schemas.openxmlformats.org/officeDocument/2006/relationships/hyperlink" Target="https://www.cdc.gov/mmwr/volumes/65/rr/rr6506a1.htm" TargetMode="External"/><Relationship Id="rId114" Type="http://schemas.openxmlformats.org/officeDocument/2006/relationships/header" Target="header1.xml"/><Relationship Id="rId119" Type="http://schemas.openxmlformats.org/officeDocument/2006/relationships/hyperlink" Target="https://webstore.ansi.org/sdo/aami?msclkid=01b452fd612f19a0b43930cc9686738c&amp;utm_source=bing&amp;utm_medium=cpc&amp;utm_campaign=Standards-US&amp;utm_term=AAMI&amp;utm_content=AAMI" TargetMode="External"/><Relationship Id="rId127" Type="http://schemas.openxmlformats.org/officeDocument/2006/relationships/hyperlink" Target="https://www.cdc.gov/infection-control/hcp/core-practices/?CDC_AAref_Val=https://www.cdc.gov/infectioncontrol/guidelines/core-practices/index.html" TargetMode="External"/><Relationship Id="rId10" Type="http://schemas.openxmlformats.org/officeDocument/2006/relationships/footnotes" Target="footnotes.xml"/><Relationship Id="rId31" Type="http://schemas.openxmlformats.org/officeDocument/2006/relationships/hyperlink" Target="https://shea-online.org/" TargetMode="External"/><Relationship Id="rId44" Type="http://schemas.openxmlformats.org/officeDocument/2006/relationships/hyperlink" Target="https://www.train.org/cdctrain/welcome" TargetMode="External"/><Relationship Id="rId52" Type="http://schemas.openxmlformats.org/officeDocument/2006/relationships/hyperlink" Target="https://www.cdc.gov/vre/about/?CDC_AAref_Val=https://www.cdc.gov/hai/organisms/vre/vre.html" TargetMode="External"/><Relationship Id="rId60" Type="http://schemas.openxmlformats.org/officeDocument/2006/relationships/hyperlink" Target="https://www.nedss.state.pa.us/nedss/" TargetMode="External"/><Relationship Id="rId65" Type="http://schemas.openxmlformats.org/officeDocument/2006/relationships/hyperlink" Target="https://www.palegis.us/statutes/unconsolidated/law-information/view-statute?txtType=HTM&amp;yr=2002&amp;sessInd=0&amp;smthLwInd=0&amp;act=13&amp;chpt=3&amp;sctn=8&amp;subsctn=0" TargetMode="External"/><Relationship Id="rId73" Type="http://schemas.openxmlformats.org/officeDocument/2006/relationships/hyperlink" Target="https://www.who.int/teams/integrated-health-services/infection-prevention-control/hand-hygiene" TargetMode="External"/><Relationship Id="rId78" Type="http://schemas.openxmlformats.org/officeDocument/2006/relationships/hyperlink" Target="https://www.cdc.gov/injectionsafety/index.html" TargetMode="External"/><Relationship Id="rId81" Type="http://schemas.openxmlformats.org/officeDocument/2006/relationships/hyperlink" Target="https://www.cdc.gov/infection-control/hcp/environmental-control/recommendations.html?CDC_AAref_Val=https://www.cdc.gov/infectioncontrol/guidelines/environmental/recommendations.html" TargetMode="External"/><Relationship Id="rId86" Type="http://schemas.openxmlformats.org/officeDocument/2006/relationships/hyperlink" Target="https://www.legis.state.pa.us/cfdocs/legis/li/uconsCheck.cfm?yr=2020&amp;sessInd=0&amp;act=80" TargetMode="External"/><Relationship Id="rId94" Type="http://schemas.openxmlformats.org/officeDocument/2006/relationships/hyperlink" Target="https://www.cdc.gov/infection-control/hcp/basics/transmission-based-precautions.html" TargetMode="External"/><Relationship Id="rId99" Type="http://schemas.openxmlformats.org/officeDocument/2006/relationships/hyperlink" Target="https://www.cdc.gov/infection-control/hcp/mdro-management/summary-recommendations.html" TargetMode="External"/><Relationship Id="rId101" Type="http://schemas.openxmlformats.org/officeDocument/2006/relationships/hyperlink" Target="https://www.cdc.gov/healthcare-associated-infections/about/outbreak-investigations-in-healthcare.html?CDC_AAref_Val=https://www.cdc.gov/hai/outbreaks/index.html" TargetMode="External"/><Relationship Id="rId122" Type="http://schemas.openxmlformats.org/officeDocument/2006/relationships/hyperlink" Target="https://aorn.org/education/education-for-the-asc/asc-academy-infection-prevention-online-course" TargetMode="External"/><Relationship Id="rId130" Type="http://schemas.openxmlformats.org/officeDocument/2006/relationships/hyperlink" Target="https://www.cdc.gov/Clean-Hands/About/Hand-Hygiene-for-Healthcare.html" TargetMode="External"/><Relationship Id="rId135" Type="http://schemas.openxmlformats.org/officeDocument/2006/relationships/hyperlink" Target="https://www.cdc.gov/infection-control/hcp/basics/transmission-based-precautions.html" TargetMode="External"/><Relationship Id="rId143" Type="http://schemas.openxmlformats.org/officeDocument/2006/relationships/hyperlink" Target="http://www.pacodeandbulletin.gov/Display/pacode?file=/secure/pacode/data/028/chapter27/chap27toc.html&amp;d=reduce" TargetMode="External"/><Relationship Id="rId148" Type="http://schemas.openxmlformats.org/officeDocument/2006/relationships/hyperlink" Target="mailto:RA-DHHAI@pa.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alegis.us/statutes/unconsolidated/law-information/view-statute?txtType=HTM&amp;yr=2002&amp;sessInd=0&amp;smthLwInd=0&amp;act=13&amp;chpt=4&amp;sctn=3&amp;subsctn=0" TargetMode="External"/><Relationship Id="rId18" Type="http://schemas.openxmlformats.org/officeDocument/2006/relationships/hyperlink" Target="https://www.osha.gov/healthcare/standards" TargetMode="External"/><Relationship Id="rId39" Type="http://schemas.openxmlformats.org/officeDocument/2006/relationships/hyperlink" Target="https://www.pacodeandbulletin.gov/Display/pacode?file=/secure/pacode/data/028/chapter557/chap557toc.html&amp;d=reduce" TargetMode="External"/><Relationship Id="rId109" Type="http://schemas.openxmlformats.org/officeDocument/2006/relationships/hyperlink" Target="https://www.google.com/url?sa=t&amp;rct=j&amp;q=&amp;esrc=s&amp;source=web&amp;cd=&amp;cad=rja&amp;uact=8&amp;ved=2ahUKEwiAzpH8p8uAAxXeD1kFHe-fDXYQFnoECB8QAQ&amp;url=https%3A%2F%2Fwww.ashp.org%2Fsurgical-guidelines&amp;usg=AOvVaw0luyQs4o8xEDD59uP7nWR8&amp;opi=89978449" TargetMode="External"/><Relationship Id="rId34" Type="http://schemas.openxmlformats.org/officeDocument/2006/relationships/hyperlink" Target="https://aspr.hhs.gov/RISC/Pages/default.aspx" TargetMode="External"/><Relationship Id="rId50" Type="http://schemas.openxmlformats.org/officeDocument/2006/relationships/hyperlink" Target="https://www.cdc.gov/esbl-producing-enterobacterales/about/?CDC_AAref_Val=https://www.cdc.gov/hai/organisms/ESBL.html" TargetMode="External"/><Relationship Id="rId55" Type="http://schemas.openxmlformats.org/officeDocument/2006/relationships/hyperlink" Target="https://www.cdc.gov/tb-healthcare-settings/?CDC_AAref_Val=https://www.cdc.gov/tb/topic/infectioncontrol/default.htm" TargetMode="External"/><Relationship Id="rId76" Type="http://schemas.openxmlformats.org/officeDocument/2006/relationships/hyperlink" Target="https://stacks.cdc.gov/view/cdc/23304" TargetMode="External"/><Relationship Id="rId97" Type="http://schemas.openxmlformats.org/officeDocument/2006/relationships/hyperlink" Target="https://www.cdc.gov/healthcare-associated-infections/media/pdfs/Interfacility-IC-Transfer-Form-508.pdf" TargetMode="External"/><Relationship Id="rId104" Type="http://schemas.openxmlformats.org/officeDocument/2006/relationships/hyperlink" Target="https://www.ashe.org/system/files/media/file/2022/08/ICRA%202.0%20Tool%20%2B%20Permit.pdf" TargetMode="External"/><Relationship Id="rId120" Type="http://schemas.openxmlformats.org/officeDocument/2006/relationships/hyperlink" Target="https://ansi.org/" TargetMode="External"/><Relationship Id="rId125" Type="http://schemas.openxmlformats.org/officeDocument/2006/relationships/hyperlink" Target="https://www.ashe.org/icra2" TargetMode="External"/><Relationship Id="rId141" Type="http://schemas.openxmlformats.org/officeDocument/2006/relationships/hyperlink" Target="https://www.osha.gov/laws-regs/regulations/standardnumber/1910/1910.1030" TargetMode="External"/><Relationship Id="rId146" Type="http://schemas.openxmlformats.org/officeDocument/2006/relationships/hyperlink" Target="https://patientsafetyj.com/" TargetMode="External"/><Relationship Id="rId7" Type="http://schemas.openxmlformats.org/officeDocument/2006/relationships/styles" Target="styles.xml"/><Relationship Id="rId71" Type="http://schemas.openxmlformats.org/officeDocument/2006/relationships/hyperlink" Target="https://www.cdc.gov/handhygiene/index.html" TargetMode="External"/><Relationship Id="rId92" Type="http://schemas.openxmlformats.org/officeDocument/2006/relationships/hyperlink" Target="https://www.cdc.gov/infection-control/hcp/core-practices/?CDC_AAref_Val=https://www.cdc.gov/infectioncontrol/guidelines/core-practices/index.html" TargetMode="External"/><Relationship Id="rId2" Type="http://schemas.openxmlformats.org/officeDocument/2006/relationships/customXml" Target="../customXml/item2.xml"/><Relationship Id="rId29" Type="http://schemas.openxmlformats.org/officeDocument/2006/relationships/hyperlink" Target="https://www.myhspa.org/" TargetMode="External"/><Relationship Id="rId24" Type="http://schemas.openxmlformats.org/officeDocument/2006/relationships/hyperlink" Target="https://www.aami.org/" TargetMode="External"/><Relationship Id="rId40" Type="http://schemas.openxmlformats.org/officeDocument/2006/relationships/hyperlink" Target="https://www.ecfr.gov/current/title-42/chapter-IV/subchapter-B/part-416" TargetMode="External"/><Relationship Id="rId45" Type="http://schemas.openxmlformats.org/officeDocument/2006/relationships/hyperlink" Target="https://www.cbic.org/CBIC/Get-Certified.htm" TargetMode="External"/><Relationship Id="rId66" Type="http://schemas.openxmlformats.org/officeDocument/2006/relationships/hyperlink" Target="https://www.palegis.us/statutes/unconsolidated/law-information/view-statute?txtType=HTM&amp;yr=2002&amp;sessInd=0&amp;smthLwInd=0&amp;act=13&amp;chpt=3&amp;sctn=8&amp;subsctn=0" TargetMode="External"/><Relationship Id="rId87" Type="http://schemas.openxmlformats.org/officeDocument/2006/relationships/hyperlink" Target="https://www.cdc.gov/infection-control/hcp/disinfection-and-sterilization/?CDC_AAref_Val=https://www.cdc.gov/infectioncontrol/guidelines/disinfection/index.html" TargetMode="External"/><Relationship Id="rId110" Type="http://schemas.openxmlformats.org/officeDocument/2006/relationships/hyperlink" Target="https://www.ashp.org/?loginreturnUrl=SSOCheckOnly" TargetMode="External"/><Relationship Id="rId115" Type="http://schemas.openxmlformats.org/officeDocument/2006/relationships/header" Target="header2.xml"/><Relationship Id="rId131" Type="http://schemas.openxmlformats.org/officeDocument/2006/relationships/hyperlink" Target="https://www.cdc.gov/infection-control/site.html" TargetMode="External"/><Relationship Id="rId136" Type="http://schemas.openxmlformats.org/officeDocument/2006/relationships/hyperlink" Target="https://www.ecfr.gov/current/title-42/chapter-IV/subchapter-B/part-416/subpart-C" TargetMode="External"/><Relationship Id="rId61" Type="http://schemas.openxmlformats.org/officeDocument/2006/relationships/hyperlink" Target="https://www.legis.state.pa.us/cfdocs/legis/LI/uconsCheck.cfm?txtType=HTM&amp;yr=2002&amp;sessInd=0&amp;smthLwInd=0&amp;act=13&amp;chpt=4&amp;sctn=4&amp;subsctn=0" TargetMode="External"/><Relationship Id="rId82" Type="http://schemas.openxmlformats.org/officeDocument/2006/relationships/hyperlink" Target="https://www.cdc.gov/infection-control/hcp/disinfection-sterilization/summary-recommendations.html" TargetMode="External"/><Relationship Id="rId19" Type="http://schemas.openxmlformats.org/officeDocument/2006/relationships/hyperlink" Target="https://www.ecfr.gov/current/title-29/subtitle-B/chapter-XVII/part-1910/subpart-Z/section-1910.1030" TargetMode="External"/><Relationship Id="rId14" Type="http://schemas.openxmlformats.org/officeDocument/2006/relationships/hyperlink" Target="https://www.palegis.us/statutes/unconsolidated/law-information/view-statute?txtType=HTM&amp;yr=2002&amp;sessInd=0&amp;smthLwInd=0&amp;act=13&amp;chpt=4&amp;sctn=3&amp;subsctn=0" TargetMode="External"/><Relationship Id="rId30" Type="http://schemas.openxmlformats.org/officeDocument/2006/relationships/hyperlink" Target="https://www.idsociety.org/" TargetMode="External"/><Relationship Id="rId35" Type="http://schemas.openxmlformats.org/officeDocument/2006/relationships/hyperlink" Target="https://www.ashe.org/system/files/media/file/2022/08/ICRA%202.0%20Tool%20%2B%20Permit.pdf" TargetMode="External"/><Relationship Id="rId56" Type="http://schemas.openxmlformats.org/officeDocument/2006/relationships/hyperlink" Target="https://www.cdc.gov/infection-control/hcp/healthcare-personnel-infrastructure-routine-practices/exposure-managment.html?CDC_AAref_Val=https://www.cdc.gov/infectioncontrol/guidelines/healthcare-personnel/exposures.html" TargetMode="External"/><Relationship Id="rId77" Type="http://schemas.openxmlformats.org/officeDocument/2006/relationships/hyperlink" Target="https://www.cdc.gov/sharpssafety/index.html" TargetMode="External"/><Relationship Id="rId100" Type="http://schemas.openxmlformats.org/officeDocument/2006/relationships/hyperlink" Target="https://www.osha.gov/etools/hospitals/hospital-wide-hazards/biological-hazards" TargetMode="External"/><Relationship Id="rId105" Type="http://schemas.openxmlformats.org/officeDocument/2006/relationships/hyperlink" Target="https://www.cdc.gov/antibiotic-use/hcp/core-elements/outpatient-antibiotic-stewardship.html?CDC_AAref_Val=https://www.cdc.gov/antibiotic-use/core-elements/outpatient.html" TargetMode="External"/><Relationship Id="rId126" Type="http://schemas.openxmlformats.org/officeDocument/2006/relationships/hyperlink" Target="https://www.cdc.gov/antibiotic-use/hcp/core-elements/outpatient-antibiotic-stewardship.html?CDC_AAref_Val=https://www.cdc.gov/antibiotic-use/core-elements/outpatient.html" TargetMode="External"/><Relationship Id="rId147" Type="http://schemas.openxmlformats.org/officeDocument/2006/relationships/hyperlink" Target="https://papsrs.pa.gov/" TargetMode="External"/><Relationship Id="rId8" Type="http://schemas.openxmlformats.org/officeDocument/2006/relationships/settings" Target="settings.xml"/><Relationship Id="rId51" Type="http://schemas.openxmlformats.org/officeDocument/2006/relationships/hyperlink" Target="https://www.cdc.gov/mrsa/about/index.html" TargetMode="External"/><Relationship Id="rId72" Type="http://schemas.openxmlformats.org/officeDocument/2006/relationships/hyperlink" Target="https://www.cdc.gov/mmwr/PDF/rr/rr5116.pdf" TargetMode="External"/><Relationship Id="rId93" Type="http://schemas.openxmlformats.org/officeDocument/2006/relationships/hyperlink" Target="https://www.cdc.gov/healthcare-associated-infections/media/pdfs/ppe-sequence-p.pdf?CDC_AAref_Val=https://www.cdc.gov/hai/pdfs/ppe/PPE-Sequence.pdf" TargetMode="External"/><Relationship Id="rId98" Type="http://schemas.openxmlformats.org/officeDocument/2006/relationships/hyperlink" Target="https://www.osha.gov/laws-regs/regulations/standardnumber/1910/1910.1030" TargetMode="External"/><Relationship Id="rId121" Type="http://schemas.openxmlformats.org/officeDocument/2006/relationships/hyperlink" Target="https://www.aorn.org/" TargetMode="External"/><Relationship Id="rId142" Type="http://schemas.openxmlformats.org/officeDocument/2006/relationships/hyperlink" Target="http://www.pacodeandbulletin.gov/Display/pacode?file=/secure/pacode/data/028/subpartIVFtoc.html&amp;d=redu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durham\AppData\Roaming\Microsoft\Templates\Bold%20business%20report.dotx" TargetMode="External"/></Relationships>
</file>

<file path=word/theme/theme1.xml><?xml version="1.0" encoding="utf-8"?>
<a:theme xmlns:a="http://schemas.openxmlformats.org/drawingml/2006/main" name="BBR">
  <a:themeElements>
    <a:clrScheme name="Custom 15">
      <a:dk1>
        <a:srgbClr val="000000"/>
      </a:dk1>
      <a:lt1>
        <a:srgbClr val="FFFFFF"/>
      </a:lt1>
      <a:dk2>
        <a:srgbClr val="5E5E5E"/>
      </a:dk2>
      <a:lt2>
        <a:srgbClr val="D6D5D5"/>
      </a:lt2>
      <a:accent1>
        <a:srgbClr val="3B4455"/>
      </a:accent1>
      <a:accent2>
        <a:srgbClr val="D83D27"/>
      </a:accent2>
      <a:accent3>
        <a:srgbClr val="3FAFCB"/>
      </a:accent3>
      <a:accent4>
        <a:srgbClr val="2381A2"/>
      </a:accent4>
      <a:accent5>
        <a:srgbClr val="004B67"/>
      </a:accent5>
      <a:accent6>
        <a:srgbClr val="002E44"/>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BBR" id="{BA77FA38-CF3B-FE4E-AA83-C891F0DB40B1}" vid="{30B385FE-81C6-BC41-A0F5-2CFBEA2587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06a5e43-ae57-4088-b6bd-ad0d184b1ed5">
      <UserInfo>
        <DisplayName>Riddle, Anna</DisplayName>
        <AccountId>4607</AccountId>
        <AccountType/>
      </UserInfo>
      <UserInfo>
        <DisplayName>McKnight, Abigail</DisplayName>
        <AccountId>17324</AccountId>
        <AccountType/>
      </UserInfo>
      <UserInfo>
        <DisplayName>Duke, Carmen</DisplayName>
        <AccountId>19257</AccountId>
        <AccountType/>
      </UserInfo>
      <UserInfo>
        <DisplayName>Gowe, Ivan</DisplayName>
        <AccountId>21453</AccountId>
        <AccountType/>
      </UserInfo>
      <UserInfo>
        <DisplayName>Carr, Emily</DisplayName>
        <AccountId>20750</AccountId>
        <AccountType/>
      </UserInfo>
    </SharedWithUsers>
    <TaxCatchAll xmlns="906a5e43-ae57-4088-b6bd-ad0d184b1ed5" xsi:nil="true"/>
    <lcf76f155ced4ddcb4097134ff3c332f xmlns="7fca71d3-e710-428f-b6a7-b12c3a3395e9">
      <Terms xmlns="http://schemas.microsoft.com/office/infopath/2007/PartnerControls"/>
    </lcf76f155ced4ddcb4097134ff3c332f>
    <_dlc_DocId xmlns="906a5e43-ae57-4088-b6bd-ad0d184b1ed5">PADOH-1742068541-36371</_dlc_DocId>
    <_dlc_DocIdUrl xmlns="906a5e43-ae57-4088-b6bd-ad0d184b1ed5">
      <Url>https://pagov.sharepoint.com/sites/DOH-Intranet/TS/BOE-ICPR/_layouts/15/DocIdRedir.aspx?ID=PADOH-1742068541-36371</Url>
      <Description>PADOH-1742068541-36371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3D8D77E52424DA8F6C22E1BD205D1" ma:contentTypeVersion="14" ma:contentTypeDescription="Create a new document." ma:contentTypeScope="" ma:versionID="4cd12bd763c1d62433eb58f1fae569fe">
  <xsd:schema xmlns:xsd="http://www.w3.org/2001/XMLSchema" xmlns:xs="http://www.w3.org/2001/XMLSchema" xmlns:p="http://schemas.microsoft.com/office/2006/metadata/properties" xmlns:ns2="906a5e43-ae57-4088-b6bd-ad0d184b1ed5" xmlns:ns3="7fca71d3-e710-428f-b6a7-b12c3a3395e9" targetNamespace="http://schemas.microsoft.com/office/2006/metadata/properties" ma:root="true" ma:fieldsID="a469ce0046518ee110f17a4592790eda" ns2:_="" ns3:_="">
    <xsd:import namespace="906a5e43-ae57-4088-b6bd-ad0d184b1ed5"/>
    <xsd:import namespace="7fca71d3-e710-428f-b6a7-b12c3a3395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a5e43-ae57-4088-b6bd-ad0d184b1e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896536-0171-4651-a8c4-526ed74080b0}" ma:internalName="TaxCatchAll" ma:showField="CatchAllData" ma:web="906a5e43-ae57-4088-b6bd-ad0d184b1e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ca71d3-e710-428f-b6a7-b12c3a3395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A3EA-567D-4C46-9CBD-A57011795E3F}">
  <ds:schemaRefs>
    <ds:schemaRef ds:uri="http://schemas.microsoft.com/sharepoint/v3/contenttype/forms"/>
  </ds:schemaRefs>
</ds:datastoreItem>
</file>

<file path=customXml/itemProps2.xml><?xml version="1.0" encoding="utf-8"?>
<ds:datastoreItem xmlns:ds="http://schemas.openxmlformats.org/officeDocument/2006/customXml" ds:itemID="{8F3AB56E-E1EB-4234-B256-5A748EBCB684}">
  <ds:schemaRefs>
    <ds:schemaRef ds:uri="http://schemas.microsoft.com/office/2006/metadata/properties"/>
    <ds:schemaRef ds:uri="http://schemas.microsoft.com/office/infopath/2007/PartnerControls"/>
    <ds:schemaRef ds:uri="906a5e43-ae57-4088-b6bd-ad0d184b1ed5"/>
    <ds:schemaRef ds:uri="7fca71d3-e710-428f-b6a7-b12c3a3395e9"/>
  </ds:schemaRefs>
</ds:datastoreItem>
</file>

<file path=customXml/itemProps3.xml><?xml version="1.0" encoding="utf-8"?>
<ds:datastoreItem xmlns:ds="http://schemas.openxmlformats.org/officeDocument/2006/customXml" ds:itemID="{EC38224A-0617-4C07-9FE3-DA66DF35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a5e43-ae57-4088-b6bd-ad0d184b1ed5"/>
    <ds:schemaRef ds:uri="7fca71d3-e710-428f-b6a7-b12c3a339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7E5FF-C8F0-47C1-9FA1-8B156B045EDE}">
  <ds:schemaRefs>
    <ds:schemaRef ds:uri="http://schemas.microsoft.com/sharepoint/events"/>
  </ds:schemaRefs>
</ds:datastoreItem>
</file>

<file path=customXml/itemProps5.xml><?xml version="1.0" encoding="utf-8"?>
<ds:datastoreItem xmlns:ds="http://schemas.openxmlformats.org/officeDocument/2006/customXml" ds:itemID="{8350094C-0D3E-4E0A-A2D0-7BE047D0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business report</Template>
  <TotalTime>47</TotalTime>
  <Pages>22</Pages>
  <Words>9037</Words>
  <Characters>51517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60434</CharactersWithSpaces>
  <SharedDoc>false</SharedDoc>
  <HLinks>
    <vt:vector size="834" baseType="variant">
      <vt:variant>
        <vt:i4>262271</vt:i4>
      </vt:variant>
      <vt:variant>
        <vt:i4>414</vt:i4>
      </vt:variant>
      <vt:variant>
        <vt:i4>0</vt:i4>
      </vt:variant>
      <vt:variant>
        <vt:i4>5</vt:i4>
      </vt:variant>
      <vt:variant>
        <vt:lpwstr>mailto:RA-DHHAI@pa.gov</vt:lpwstr>
      </vt:variant>
      <vt:variant>
        <vt:lpwstr/>
      </vt:variant>
      <vt:variant>
        <vt:i4>7209068</vt:i4>
      </vt:variant>
      <vt:variant>
        <vt:i4>411</vt:i4>
      </vt:variant>
      <vt:variant>
        <vt:i4>0</vt:i4>
      </vt:variant>
      <vt:variant>
        <vt:i4>5</vt:i4>
      </vt:variant>
      <vt:variant>
        <vt:lpwstr>https://papsrs.pa.gov/</vt:lpwstr>
      </vt:variant>
      <vt:variant>
        <vt:lpwstr/>
      </vt:variant>
      <vt:variant>
        <vt:i4>7471209</vt:i4>
      </vt:variant>
      <vt:variant>
        <vt:i4>408</vt:i4>
      </vt:variant>
      <vt:variant>
        <vt:i4>0</vt:i4>
      </vt:variant>
      <vt:variant>
        <vt:i4>5</vt:i4>
      </vt:variant>
      <vt:variant>
        <vt:lpwstr>https://patientsafetyj.com/</vt:lpwstr>
      </vt:variant>
      <vt:variant>
        <vt:lpwstr/>
      </vt:variant>
      <vt:variant>
        <vt:i4>983069</vt:i4>
      </vt:variant>
      <vt:variant>
        <vt:i4>405</vt:i4>
      </vt:variant>
      <vt:variant>
        <vt:i4>0</vt:i4>
      </vt:variant>
      <vt:variant>
        <vt:i4>5</vt:i4>
      </vt:variant>
      <vt:variant>
        <vt:lpwstr>https://www.legis.state.pa.us/cfdocs/legis/li/uconsCheck.cfm?yr=2002&amp;sessInd=0&amp;act=13</vt:lpwstr>
      </vt:variant>
      <vt:variant>
        <vt:lpwstr/>
      </vt:variant>
      <vt:variant>
        <vt:i4>7077933</vt:i4>
      </vt:variant>
      <vt:variant>
        <vt:i4>402</vt:i4>
      </vt:variant>
      <vt:variant>
        <vt:i4>0</vt:i4>
      </vt:variant>
      <vt:variant>
        <vt:i4>5</vt:i4>
      </vt:variant>
      <vt:variant>
        <vt:lpwstr>https://www.health.pa.gov/topics/prep/PA-HAN/Pages/HAN.aspx</vt:lpwstr>
      </vt:variant>
      <vt:variant>
        <vt:lpwstr/>
      </vt:variant>
      <vt:variant>
        <vt:i4>7864369</vt:i4>
      </vt:variant>
      <vt:variant>
        <vt:i4>399</vt:i4>
      </vt:variant>
      <vt:variant>
        <vt:i4>0</vt:i4>
      </vt:variant>
      <vt:variant>
        <vt:i4>5</vt:i4>
      </vt:variant>
      <vt:variant>
        <vt:lpwstr>http://www.pacodeandbulletin.gov/Display/pacode?file=/secure/pacode/data/028/chapter27/chap27toc.html&amp;d=reduce</vt:lpwstr>
      </vt:variant>
      <vt:variant>
        <vt:lpwstr/>
      </vt:variant>
      <vt:variant>
        <vt:i4>589830</vt:i4>
      </vt:variant>
      <vt:variant>
        <vt:i4>396</vt:i4>
      </vt:variant>
      <vt:variant>
        <vt:i4>0</vt:i4>
      </vt:variant>
      <vt:variant>
        <vt:i4>5</vt:i4>
      </vt:variant>
      <vt:variant>
        <vt:lpwstr>http://www.pacodeandbulletin.gov/Display/pacode?file=/secure/pacode/data/028/subpartIVFtoc.html&amp;d=reduce</vt:lpwstr>
      </vt:variant>
      <vt:variant>
        <vt:lpwstr/>
      </vt:variant>
      <vt:variant>
        <vt:i4>1048582</vt:i4>
      </vt:variant>
      <vt:variant>
        <vt:i4>393</vt:i4>
      </vt:variant>
      <vt:variant>
        <vt:i4>0</vt:i4>
      </vt:variant>
      <vt:variant>
        <vt:i4>5</vt:i4>
      </vt:variant>
      <vt:variant>
        <vt:lpwstr>https://www.osha.gov/laws-regs/regulations/standardnumber/1910/1910.1030</vt:lpwstr>
      </vt:variant>
      <vt:variant>
        <vt:lpwstr/>
      </vt:variant>
      <vt:variant>
        <vt:i4>2555945</vt:i4>
      </vt:variant>
      <vt:variant>
        <vt:i4>390</vt:i4>
      </vt:variant>
      <vt:variant>
        <vt:i4>0</vt:i4>
      </vt:variant>
      <vt:variant>
        <vt:i4>5</vt:i4>
      </vt:variant>
      <vt:variant>
        <vt:lpwstr>https://www.osha.gov/healthcare</vt:lpwstr>
      </vt:variant>
      <vt:variant>
        <vt:lpwstr/>
      </vt:variant>
      <vt:variant>
        <vt:i4>2556014</vt:i4>
      </vt:variant>
      <vt:variant>
        <vt:i4>387</vt:i4>
      </vt:variant>
      <vt:variant>
        <vt:i4>0</vt:i4>
      </vt:variant>
      <vt:variant>
        <vt:i4>5</vt:i4>
      </vt:variant>
      <vt:variant>
        <vt:lpwstr>https://www.cdc.gov/nhsn/psc/index.html</vt:lpwstr>
      </vt:variant>
      <vt:variant>
        <vt:lpwstr/>
      </vt:variant>
      <vt:variant>
        <vt:i4>3670125</vt:i4>
      </vt:variant>
      <vt:variant>
        <vt:i4>384</vt:i4>
      </vt:variant>
      <vt:variant>
        <vt:i4>0</vt:i4>
      </vt:variant>
      <vt:variant>
        <vt:i4>5</vt:i4>
      </vt:variant>
      <vt:variant>
        <vt:lpwstr>https://www.cdc.gov/nhsn/opc/index.html</vt:lpwstr>
      </vt:variant>
      <vt:variant>
        <vt:lpwstr/>
      </vt:variant>
      <vt:variant>
        <vt:i4>6422567</vt:i4>
      </vt:variant>
      <vt:variant>
        <vt:i4>381</vt:i4>
      </vt:variant>
      <vt:variant>
        <vt:i4>0</vt:i4>
      </vt:variant>
      <vt:variant>
        <vt:i4>5</vt:i4>
      </vt:variant>
      <vt:variant>
        <vt:lpwstr>https://fgiguidelines.org/</vt:lpwstr>
      </vt:variant>
      <vt:variant>
        <vt:lpwstr/>
      </vt:variant>
      <vt:variant>
        <vt:i4>917579</vt:i4>
      </vt:variant>
      <vt:variant>
        <vt:i4>378</vt:i4>
      </vt:variant>
      <vt:variant>
        <vt:i4>0</vt:i4>
      </vt:variant>
      <vt:variant>
        <vt:i4>5</vt:i4>
      </vt:variant>
      <vt:variant>
        <vt:lpwstr>https://www.ecfr.gov/current/title-42/chapter-IV/subchapter-B/part-416/subpart-C</vt:lpwstr>
      </vt:variant>
      <vt:variant>
        <vt:lpwstr/>
      </vt:variant>
      <vt:variant>
        <vt:i4>5308421</vt:i4>
      </vt:variant>
      <vt:variant>
        <vt:i4>375</vt:i4>
      </vt:variant>
      <vt:variant>
        <vt:i4>0</vt:i4>
      </vt:variant>
      <vt:variant>
        <vt:i4>5</vt:i4>
      </vt:variant>
      <vt:variant>
        <vt:lpwstr>https://www.cdc.gov/infection-control/hcp/basics/transmission-based-precautions.html</vt:lpwstr>
      </vt:variant>
      <vt:variant>
        <vt:lpwstr/>
      </vt:variant>
      <vt:variant>
        <vt:i4>6684787</vt:i4>
      </vt:variant>
      <vt:variant>
        <vt:i4>372</vt:i4>
      </vt:variant>
      <vt:variant>
        <vt:i4>0</vt:i4>
      </vt:variant>
      <vt:variant>
        <vt:i4>5</vt:i4>
      </vt:variant>
      <vt:variant>
        <vt:lpwstr>https://www.cdc.gov/infection-control/hcp/basics/standard-precautions.html?CDC_AAref_Val=https://www.cdc.gov/infectioncontrol/basics/standard-precautions.html</vt:lpwstr>
      </vt:variant>
      <vt:variant>
        <vt:lpwstr/>
      </vt:variant>
      <vt:variant>
        <vt:i4>786497</vt:i4>
      </vt:variant>
      <vt:variant>
        <vt:i4>369</vt:i4>
      </vt:variant>
      <vt:variant>
        <vt:i4>0</vt:i4>
      </vt:variant>
      <vt:variant>
        <vt:i4>5</vt:i4>
      </vt:variant>
      <vt:variant>
        <vt:lpwstr>https://www.cdc.gov/vaccines-adults/recommended-vaccines/index.html</vt:lpwstr>
      </vt:variant>
      <vt:variant>
        <vt:lpwstr>:~:text=and%20Vaccination.-,Healthcare%20workers,-Vaccines%20you%20need</vt:lpwstr>
      </vt:variant>
      <vt:variant>
        <vt:i4>1245278</vt:i4>
      </vt:variant>
      <vt:variant>
        <vt:i4>366</vt:i4>
      </vt:variant>
      <vt:variant>
        <vt:i4>0</vt:i4>
      </vt:variant>
      <vt:variant>
        <vt:i4>5</vt:i4>
      </vt:variant>
      <vt:variant>
        <vt:lpwstr>https://www.cdc.gov/healthcare-associated-infections/about/outbreak-investigations-in-healthcare.html?CDC_AAref_Val=https://www.cdc.gov/hai/outbreaks/index.html</vt:lpwstr>
      </vt:variant>
      <vt:variant>
        <vt:lpwstr/>
      </vt:variant>
      <vt:variant>
        <vt:i4>5111836</vt:i4>
      </vt:variant>
      <vt:variant>
        <vt:i4>363</vt:i4>
      </vt:variant>
      <vt:variant>
        <vt:i4>0</vt:i4>
      </vt:variant>
      <vt:variant>
        <vt:i4>5</vt:i4>
      </vt:variant>
      <vt:variant>
        <vt:lpwstr>https://www.cdc.gov/infection-control/site.html</vt:lpwstr>
      </vt:variant>
      <vt:variant>
        <vt:lpwstr>hcp</vt:lpwstr>
      </vt:variant>
      <vt:variant>
        <vt:i4>3407980</vt:i4>
      </vt:variant>
      <vt:variant>
        <vt:i4>360</vt:i4>
      </vt:variant>
      <vt:variant>
        <vt:i4>0</vt:i4>
      </vt:variant>
      <vt:variant>
        <vt:i4>5</vt:i4>
      </vt:variant>
      <vt:variant>
        <vt:lpwstr>https://www.cdc.gov/Clean-Hands/About/Hand-Hygiene-for-Healthcare.html</vt:lpwstr>
      </vt:variant>
      <vt:variant>
        <vt:lpwstr/>
      </vt:variant>
      <vt:variant>
        <vt:i4>4259930</vt:i4>
      </vt:variant>
      <vt:variant>
        <vt:i4>357</vt:i4>
      </vt:variant>
      <vt:variant>
        <vt:i4>0</vt:i4>
      </vt:variant>
      <vt:variant>
        <vt:i4>5</vt:i4>
      </vt:variant>
      <vt:variant>
        <vt:lpwstr>https://www.cdc.gov/infection-control/hcp/environmental-control/recommendations.html?CDC_AAref_Val=https://www.cdc.gov/infectioncontrol/guidelines/environmental/recommendations.html</vt:lpwstr>
      </vt:variant>
      <vt:variant>
        <vt:lpwstr/>
      </vt:variant>
      <vt:variant>
        <vt:i4>6750315</vt:i4>
      </vt:variant>
      <vt:variant>
        <vt:i4>354</vt:i4>
      </vt:variant>
      <vt:variant>
        <vt:i4>0</vt:i4>
      </vt:variant>
      <vt:variant>
        <vt:i4>5</vt:i4>
      </vt:variant>
      <vt:variant>
        <vt:lpwstr>https://www.cdc.gov/infection-control/hcp/disinfection-and-sterilization/?CDC_AAref_Val=https://www.cdc.gov/infectioncontrol/guidelines/disinfection/index.html</vt:lpwstr>
      </vt:variant>
      <vt:variant>
        <vt:lpwstr/>
      </vt:variant>
      <vt:variant>
        <vt:i4>1179662</vt:i4>
      </vt:variant>
      <vt:variant>
        <vt:i4>351</vt:i4>
      </vt:variant>
      <vt:variant>
        <vt:i4>0</vt:i4>
      </vt:variant>
      <vt:variant>
        <vt:i4>5</vt:i4>
      </vt:variant>
      <vt:variant>
        <vt:lpwstr>https://www.cdc.gov/infection-control/hcp/core-practices/?CDC_AAref_Val=https://www.cdc.gov/infectioncontrol/guidelines/core-practices/index.html</vt:lpwstr>
      </vt:variant>
      <vt:variant>
        <vt:lpwstr/>
      </vt:variant>
      <vt:variant>
        <vt:i4>7798823</vt:i4>
      </vt:variant>
      <vt:variant>
        <vt:i4>348</vt:i4>
      </vt:variant>
      <vt:variant>
        <vt:i4>0</vt:i4>
      </vt:variant>
      <vt:variant>
        <vt:i4>5</vt:i4>
      </vt:variant>
      <vt:variant>
        <vt:lpwstr>https://www.cdc.gov/antibiotic-use/hcp/core-elements/outpatient-antibiotic-stewardship.html?CDC_AAref_Val=https://www.cdc.gov/antibiotic-use/core-elements/outpatient.html</vt:lpwstr>
      </vt:variant>
      <vt:variant>
        <vt:lpwstr/>
      </vt:variant>
      <vt:variant>
        <vt:i4>8323128</vt:i4>
      </vt:variant>
      <vt:variant>
        <vt:i4>345</vt:i4>
      </vt:variant>
      <vt:variant>
        <vt:i4>0</vt:i4>
      </vt:variant>
      <vt:variant>
        <vt:i4>5</vt:i4>
      </vt:variant>
      <vt:variant>
        <vt:lpwstr>https://www.ashe.org/icra2</vt:lpwstr>
      </vt:variant>
      <vt:variant>
        <vt:lpwstr/>
      </vt:variant>
      <vt:variant>
        <vt:i4>6422651</vt:i4>
      </vt:variant>
      <vt:variant>
        <vt:i4>342</vt:i4>
      </vt:variant>
      <vt:variant>
        <vt:i4>0</vt:i4>
      </vt:variant>
      <vt:variant>
        <vt:i4>5</vt:i4>
      </vt:variant>
      <vt:variant>
        <vt:lpwstr>https://apic.org/Education-and-Events/Online-learning/</vt:lpwstr>
      </vt:variant>
      <vt:variant>
        <vt:lpwstr/>
      </vt:variant>
      <vt:variant>
        <vt:i4>720900</vt:i4>
      </vt:variant>
      <vt:variant>
        <vt:i4>339</vt:i4>
      </vt:variant>
      <vt:variant>
        <vt:i4>0</vt:i4>
      </vt:variant>
      <vt:variant>
        <vt:i4>5</vt:i4>
      </vt:variant>
      <vt:variant>
        <vt:lpwstr>https://apic.org/Professional-Practice/overview/</vt:lpwstr>
      </vt:variant>
      <vt:variant>
        <vt:lpwstr/>
      </vt:variant>
      <vt:variant>
        <vt:i4>2818157</vt:i4>
      </vt:variant>
      <vt:variant>
        <vt:i4>336</vt:i4>
      </vt:variant>
      <vt:variant>
        <vt:i4>0</vt:i4>
      </vt:variant>
      <vt:variant>
        <vt:i4>5</vt:i4>
      </vt:variant>
      <vt:variant>
        <vt:lpwstr>https://aorn.org/education/education-for-the-asc/asc-academy-infection-prevention-online-course</vt:lpwstr>
      </vt:variant>
      <vt:variant>
        <vt:lpwstr/>
      </vt:variant>
      <vt:variant>
        <vt:i4>4259855</vt:i4>
      </vt:variant>
      <vt:variant>
        <vt:i4>333</vt:i4>
      </vt:variant>
      <vt:variant>
        <vt:i4>0</vt:i4>
      </vt:variant>
      <vt:variant>
        <vt:i4>5</vt:i4>
      </vt:variant>
      <vt:variant>
        <vt:lpwstr>https://www.aorn.org/</vt:lpwstr>
      </vt:variant>
      <vt:variant>
        <vt:lpwstr/>
      </vt:variant>
      <vt:variant>
        <vt:i4>1966094</vt:i4>
      </vt:variant>
      <vt:variant>
        <vt:i4>330</vt:i4>
      </vt:variant>
      <vt:variant>
        <vt:i4>0</vt:i4>
      </vt:variant>
      <vt:variant>
        <vt:i4>5</vt:i4>
      </vt:variant>
      <vt:variant>
        <vt:lpwstr>https://ansi.org/</vt:lpwstr>
      </vt:variant>
      <vt:variant>
        <vt:lpwstr/>
      </vt:variant>
      <vt:variant>
        <vt:i4>3014726</vt:i4>
      </vt:variant>
      <vt:variant>
        <vt:i4>327</vt:i4>
      </vt:variant>
      <vt:variant>
        <vt:i4>0</vt:i4>
      </vt:variant>
      <vt:variant>
        <vt:i4>5</vt:i4>
      </vt:variant>
      <vt:variant>
        <vt:lpwstr>https://webstore.ansi.org/sdo/aami?msclkid=01b452fd612f19a0b43930cc9686738c&amp;utm_source=bing&amp;utm_medium=cpc&amp;utm_campaign=Standards-US&amp;utm_term=AAMI&amp;utm_content=AAMI</vt:lpwstr>
      </vt:variant>
      <vt:variant>
        <vt:lpwstr/>
      </vt:variant>
      <vt:variant>
        <vt:i4>5374021</vt:i4>
      </vt:variant>
      <vt:variant>
        <vt:i4>324</vt:i4>
      </vt:variant>
      <vt:variant>
        <vt:i4>0</vt:i4>
      </vt:variant>
      <vt:variant>
        <vt:i4>5</vt:i4>
      </vt:variant>
      <vt:variant>
        <vt:lpwstr>https://patientsafety.pa.gov/psj</vt:lpwstr>
      </vt:variant>
      <vt:variant>
        <vt:lpwstr/>
      </vt:variant>
      <vt:variant>
        <vt:i4>7077933</vt:i4>
      </vt:variant>
      <vt:variant>
        <vt:i4>321</vt:i4>
      </vt:variant>
      <vt:variant>
        <vt:i4>0</vt:i4>
      </vt:variant>
      <vt:variant>
        <vt:i4>5</vt:i4>
      </vt:variant>
      <vt:variant>
        <vt:lpwstr>https://www.health.pa.gov/topics/prep/PA-HAN/Pages/HAN.aspx</vt:lpwstr>
      </vt:variant>
      <vt:variant>
        <vt:lpwstr/>
      </vt:variant>
      <vt:variant>
        <vt:i4>6619177</vt:i4>
      </vt:variant>
      <vt:variant>
        <vt:i4>318</vt:i4>
      </vt:variant>
      <vt:variant>
        <vt:i4>0</vt:i4>
      </vt:variant>
      <vt:variant>
        <vt:i4>5</vt:i4>
      </vt:variant>
      <vt:variant>
        <vt:lpwstr>https://sisna.org/</vt:lpwstr>
      </vt:variant>
      <vt:variant>
        <vt:lpwstr/>
      </vt:variant>
      <vt:variant>
        <vt:i4>196638</vt:i4>
      </vt:variant>
      <vt:variant>
        <vt:i4>315</vt:i4>
      </vt:variant>
      <vt:variant>
        <vt:i4>0</vt:i4>
      </vt:variant>
      <vt:variant>
        <vt:i4>5</vt:i4>
      </vt:variant>
      <vt:variant>
        <vt:lpwstr>https://www.ashp.org/?loginreturnUrl=SSOCheckOnly</vt:lpwstr>
      </vt:variant>
      <vt:variant>
        <vt:lpwstr/>
      </vt:variant>
      <vt:variant>
        <vt:i4>983131</vt:i4>
      </vt:variant>
      <vt:variant>
        <vt:i4>312</vt:i4>
      </vt:variant>
      <vt:variant>
        <vt:i4>0</vt:i4>
      </vt:variant>
      <vt:variant>
        <vt:i4>5</vt:i4>
      </vt:variant>
      <vt:variant>
        <vt:lpwstr>https://www.google.com/url?sa=t&amp;rct=j&amp;q=&amp;esrc=s&amp;source=web&amp;cd=&amp;cad=rja&amp;uact=8&amp;ved=2ahUKEwiAzpH8p8uAAxXeD1kFHe-fDXYQFnoECB8QAQ&amp;url=https%3A%2F%2Fwww.ashp.org%2Fsurgical-guidelines&amp;usg=AOvVaw0luyQs4o8xEDD59uP7nWR8&amp;opi=89978449</vt:lpwstr>
      </vt:variant>
      <vt:variant>
        <vt:lpwstr/>
      </vt:variant>
      <vt:variant>
        <vt:i4>8192116</vt:i4>
      </vt:variant>
      <vt:variant>
        <vt:i4>309</vt:i4>
      </vt:variant>
      <vt:variant>
        <vt:i4>0</vt:i4>
      </vt:variant>
      <vt:variant>
        <vt:i4>5</vt:i4>
      </vt:variant>
      <vt:variant>
        <vt:lpwstr>https://www.cdc.gov/mmwr/volumes/65/rr/rr6506a1.htm</vt:lpwstr>
      </vt:variant>
      <vt:variant>
        <vt:lpwstr/>
      </vt:variant>
      <vt:variant>
        <vt:i4>393225</vt:i4>
      </vt:variant>
      <vt:variant>
        <vt:i4>306</vt:i4>
      </vt:variant>
      <vt:variant>
        <vt:i4>0</vt:i4>
      </vt:variant>
      <vt:variant>
        <vt:i4>5</vt:i4>
      </vt:variant>
      <vt:variant>
        <vt:lpwstr>https://www.idsociety.org/practice-guideline/implementing-an-ASP/</vt:lpwstr>
      </vt:variant>
      <vt:variant>
        <vt:lpwstr/>
      </vt:variant>
      <vt:variant>
        <vt:i4>8192116</vt:i4>
      </vt:variant>
      <vt:variant>
        <vt:i4>303</vt:i4>
      </vt:variant>
      <vt:variant>
        <vt:i4>0</vt:i4>
      </vt:variant>
      <vt:variant>
        <vt:i4>5</vt:i4>
      </vt:variant>
      <vt:variant>
        <vt:lpwstr>https://www.cdc.gov/mmwr/volumes/65/rr/rr6506a1.htm</vt:lpwstr>
      </vt:variant>
      <vt:variant>
        <vt:lpwstr/>
      </vt:variant>
      <vt:variant>
        <vt:i4>7798823</vt:i4>
      </vt:variant>
      <vt:variant>
        <vt:i4>300</vt:i4>
      </vt:variant>
      <vt:variant>
        <vt:i4>0</vt:i4>
      </vt:variant>
      <vt:variant>
        <vt:i4>5</vt:i4>
      </vt:variant>
      <vt:variant>
        <vt:lpwstr>https://www.cdc.gov/antibiotic-use/hcp/core-elements/outpatient-antibiotic-stewardship.html?CDC_AAref_Val=https://www.cdc.gov/antibiotic-use/core-elements/outpatient.html</vt:lpwstr>
      </vt:variant>
      <vt:variant>
        <vt:lpwstr/>
      </vt:variant>
      <vt:variant>
        <vt:i4>5701718</vt:i4>
      </vt:variant>
      <vt:variant>
        <vt:i4>297</vt:i4>
      </vt:variant>
      <vt:variant>
        <vt:i4>0</vt:i4>
      </vt:variant>
      <vt:variant>
        <vt:i4>5</vt:i4>
      </vt:variant>
      <vt:variant>
        <vt:lpwstr>https://www.ashe.org/system/files/media/file/2022/08/ICRA 2.0 Tool %2B Permit.pdf</vt:lpwstr>
      </vt:variant>
      <vt:variant>
        <vt:lpwstr/>
      </vt:variant>
      <vt:variant>
        <vt:i4>5701718</vt:i4>
      </vt:variant>
      <vt:variant>
        <vt:i4>294</vt:i4>
      </vt:variant>
      <vt:variant>
        <vt:i4>0</vt:i4>
      </vt:variant>
      <vt:variant>
        <vt:i4>5</vt:i4>
      </vt:variant>
      <vt:variant>
        <vt:lpwstr>https://www.ashe.org/system/files/media/file/2022/08/ICRA 2.0 Tool %2B Permit.pdf</vt:lpwstr>
      </vt:variant>
      <vt:variant>
        <vt:lpwstr/>
      </vt:variant>
      <vt:variant>
        <vt:i4>5963843</vt:i4>
      </vt:variant>
      <vt:variant>
        <vt:i4>291</vt:i4>
      </vt:variant>
      <vt:variant>
        <vt:i4>0</vt:i4>
      </vt:variant>
      <vt:variant>
        <vt:i4>5</vt:i4>
      </vt:variant>
      <vt:variant>
        <vt:lpwstr>https://www.cdc.gov/infection-control/hcp/core-practices/?CDC_AAref_Val=https://www.cdc.gov/infectioncontrol/guidelines/core-practices/index.html</vt:lpwstr>
      </vt:variant>
      <vt:variant>
        <vt:lpwstr>:~:text=Performance%20Monitoring%20and%20Feedback</vt:lpwstr>
      </vt:variant>
      <vt:variant>
        <vt:i4>1245278</vt:i4>
      </vt:variant>
      <vt:variant>
        <vt:i4>288</vt:i4>
      </vt:variant>
      <vt:variant>
        <vt:i4>0</vt:i4>
      </vt:variant>
      <vt:variant>
        <vt:i4>5</vt:i4>
      </vt:variant>
      <vt:variant>
        <vt:lpwstr>https://www.cdc.gov/healthcare-associated-infections/about/outbreak-investigations-in-healthcare.html?CDC_AAref_Val=https://www.cdc.gov/hai/outbreaks/index.html</vt:lpwstr>
      </vt:variant>
      <vt:variant>
        <vt:lpwstr/>
      </vt:variant>
      <vt:variant>
        <vt:i4>4980802</vt:i4>
      </vt:variant>
      <vt:variant>
        <vt:i4>285</vt:i4>
      </vt:variant>
      <vt:variant>
        <vt:i4>0</vt:i4>
      </vt:variant>
      <vt:variant>
        <vt:i4>5</vt:i4>
      </vt:variant>
      <vt:variant>
        <vt:lpwstr>https://www.osha.gov/etools/hospitals/hospital-wide-hazards/biological-hazards</vt:lpwstr>
      </vt:variant>
      <vt:variant>
        <vt:lpwstr>accordion-80685-collapse2:~:text=Bloodborne%20pathogens%20(BBP)-,Multidrug%2Dresistant%20organisms,-Hazard</vt:lpwstr>
      </vt:variant>
      <vt:variant>
        <vt:i4>3473505</vt:i4>
      </vt:variant>
      <vt:variant>
        <vt:i4>282</vt:i4>
      </vt:variant>
      <vt:variant>
        <vt:i4>0</vt:i4>
      </vt:variant>
      <vt:variant>
        <vt:i4>5</vt:i4>
      </vt:variant>
      <vt:variant>
        <vt:lpwstr>https://www.cdc.gov/infection-control/hcp/mdro-management/summary-recommendations.html</vt:lpwstr>
      </vt:variant>
      <vt:variant>
        <vt:lpwstr/>
      </vt:variant>
      <vt:variant>
        <vt:i4>1048582</vt:i4>
      </vt:variant>
      <vt:variant>
        <vt:i4>279</vt:i4>
      </vt:variant>
      <vt:variant>
        <vt:i4>0</vt:i4>
      </vt:variant>
      <vt:variant>
        <vt:i4>5</vt:i4>
      </vt:variant>
      <vt:variant>
        <vt:lpwstr>https://www.osha.gov/laws-regs/regulations/standardnumber/1910/1910.1030</vt:lpwstr>
      </vt:variant>
      <vt:variant>
        <vt:lpwstr/>
      </vt:variant>
      <vt:variant>
        <vt:i4>2228349</vt:i4>
      </vt:variant>
      <vt:variant>
        <vt:i4>276</vt:i4>
      </vt:variant>
      <vt:variant>
        <vt:i4>0</vt:i4>
      </vt:variant>
      <vt:variant>
        <vt:i4>5</vt:i4>
      </vt:variant>
      <vt:variant>
        <vt:lpwstr>https://www.cdc.gov/healthcare-associated-infections/media/pdfs/Interfacility-IC-Transfer-Form-508.pdf</vt:lpwstr>
      </vt:variant>
      <vt:variant>
        <vt:lpwstr/>
      </vt:variant>
      <vt:variant>
        <vt:i4>5046354</vt:i4>
      </vt:variant>
      <vt:variant>
        <vt:i4>273</vt:i4>
      </vt:variant>
      <vt:variant>
        <vt:i4>0</vt:i4>
      </vt:variant>
      <vt:variant>
        <vt:i4>5</vt:i4>
      </vt:variant>
      <vt:variant>
        <vt:lpwstr>https://www.cdc.gov/niosh/npptl/hospresptoolkit/default.html</vt:lpwstr>
      </vt:variant>
      <vt:variant>
        <vt:lpwstr/>
      </vt:variant>
      <vt:variant>
        <vt:i4>6881317</vt:i4>
      </vt:variant>
      <vt:variant>
        <vt:i4>270</vt:i4>
      </vt:variant>
      <vt:variant>
        <vt:i4>0</vt:i4>
      </vt:variant>
      <vt:variant>
        <vt:i4>5</vt:i4>
      </vt:variant>
      <vt:variant>
        <vt:lpwstr>https://www.cdc.gov/infection-control/media/pdfs/Guideline-Isolation-H.pdf</vt:lpwstr>
      </vt:variant>
      <vt:variant>
        <vt:lpwstr/>
      </vt:variant>
      <vt:variant>
        <vt:i4>5898356</vt:i4>
      </vt:variant>
      <vt:variant>
        <vt:i4>267</vt:i4>
      </vt:variant>
      <vt:variant>
        <vt:i4>0</vt:i4>
      </vt:variant>
      <vt:variant>
        <vt:i4>5</vt:i4>
      </vt:variant>
      <vt:variant>
        <vt:lpwstr/>
      </vt:variant>
      <vt:variant>
        <vt:lpwstr>TBP_pg8</vt:lpwstr>
      </vt:variant>
      <vt:variant>
        <vt:i4>5308421</vt:i4>
      </vt:variant>
      <vt:variant>
        <vt:i4>264</vt:i4>
      </vt:variant>
      <vt:variant>
        <vt:i4>0</vt:i4>
      </vt:variant>
      <vt:variant>
        <vt:i4>5</vt:i4>
      </vt:variant>
      <vt:variant>
        <vt:lpwstr>https://www.cdc.gov/infection-control/hcp/basics/transmission-based-precautions.html</vt:lpwstr>
      </vt:variant>
      <vt:variant>
        <vt:lpwstr/>
      </vt:variant>
      <vt:variant>
        <vt:i4>6553637</vt:i4>
      </vt:variant>
      <vt:variant>
        <vt:i4>261</vt:i4>
      </vt:variant>
      <vt:variant>
        <vt:i4>0</vt:i4>
      </vt:variant>
      <vt:variant>
        <vt:i4>5</vt:i4>
      </vt:variant>
      <vt:variant>
        <vt:lpwstr>https://www.cdc.gov/healthcare-associated-infections/media/pdfs/ppe-sequence-p.pdf?CDC_AAref_Val=https://www.cdc.gov/hai/pdfs/ppe/PPE-Sequence.pdf</vt:lpwstr>
      </vt:variant>
      <vt:variant>
        <vt:lpwstr/>
      </vt:variant>
      <vt:variant>
        <vt:i4>6946855</vt:i4>
      </vt:variant>
      <vt:variant>
        <vt:i4>258</vt:i4>
      </vt:variant>
      <vt:variant>
        <vt:i4>0</vt:i4>
      </vt:variant>
      <vt:variant>
        <vt:i4>5</vt:i4>
      </vt:variant>
      <vt:variant>
        <vt:lpwstr>https://www.cdc.gov/infection-control/hcp/core-practices/?CDC_AAref_Val=https://www.cdc.gov/infectioncontrol/guidelines/core-practices/index.html</vt:lpwstr>
      </vt:variant>
      <vt:variant>
        <vt:lpwstr>:~:text=Education%20and%20Training%20of%20Healthcare%20Personnel%20on%20Infection%20Prevention</vt:lpwstr>
      </vt:variant>
      <vt:variant>
        <vt:i4>4653057</vt:i4>
      </vt:variant>
      <vt:variant>
        <vt:i4>255</vt:i4>
      </vt:variant>
      <vt:variant>
        <vt:i4>0</vt:i4>
      </vt:variant>
      <vt:variant>
        <vt:i4>5</vt:i4>
      </vt:variant>
      <vt:variant>
        <vt:lpwstr>https://www.cdc.gov/infection-control/hcp/core-practices/?CDC_AAref_Val=https://www.cdc.gov/infectioncontrol/guidelines/core-practices/index.html</vt:lpwstr>
      </vt:variant>
      <vt:variant>
        <vt:lpwstr>:~:text=Patient%2C%20Family%20and%20Caregiver%20Education</vt:lpwstr>
      </vt:variant>
      <vt:variant>
        <vt:i4>4194327</vt:i4>
      </vt:variant>
      <vt:variant>
        <vt:i4>252</vt:i4>
      </vt:variant>
      <vt:variant>
        <vt:i4>0</vt:i4>
      </vt:variant>
      <vt:variant>
        <vt:i4>5</vt:i4>
      </vt:variant>
      <vt:variant>
        <vt:lpwstr>https://www.cdc.gov/healthcare-associated-infections/hcp/cleaning-global/appendix-d.html?CDC_AAref_Val=https://www.cdc.gov/hai/prevent/resource-limited/laundry.html</vt:lpwstr>
      </vt:variant>
      <vt:variant>
        <vt:lpwstr/>
      </vt:variant>
      <vt:variant>
        <vt:i4>131102</vt:i4>
      </vt:variant>
      <vt:variant>
        <vt:i4>249</vt:i4>
      </vt:variant>
      <vt:variant>
        <vt:i4>0</vt:i4>
      </vt:variant>
      <vt:variant>
        <vt:i4>5</vt:i4>
      </vt:variant>
      <vt:variant>
        <vt:lpwstr>https://www.cdc.gov/infection-control/hcp/environmental-control/laundry-bedding.html?CDC_AAref_Val=https://www.cdc.gov/infectioncontrol/guidelines/environmental/background/laundry.html</vt:lpwstr>
      </vt:variant>
      <vt:variant>
        <vt:lpwstr/>
      </vt:variant>
      <vt:variant>
        <vt:i4>3932196</vt:i4>
      </vt:variant>
      <vt:variant>
        <vt:i4>246</vt:i4>
      </vt:variant>
      <vt:variant>
        <vt:i4>0</vt:i4>
      </vt:variant>
      <vt:variant>
        <vt:i4>5</vt:i4>
      </vt:variant>
      <vt:variant>
        <vt:lpwstr>http://www.apic.org/Resource_/TinyMceFileManager/Position_Statements/Immediate_Use_Steam_Sterilization_022011.pdf</vt:lpwstr>
      </vt:variant>
      <vt:variant>
        <vt:lpwstr/>
      </vt:variant>
      <vt:variant>
        <vt:i4>6750315</vt:i4>
      </vt:variant>
      <vt:variant>
        <vt:i4>243</vt:i4>
      </vt:variant>
      <vt:variant>
        <vt:i4>0</vt:i4>
      </vt:variant>
      <vt:variant>
        <vt:i4>5</vt:i4>
      </vt:variant>
      <vt:variant>
        <vt:lpwstr>https://www.cdc.gov/infection-control/hcp/disinfection-and-sterilization/?CDC_AAref_Val=https://www.cdc.gov/infectioncontrol/guidelines/disinfection/index.html</vt:lpwstr>
      </vt:variant>
      <vt:variant>
        <vt:lpwstr/>
      </vt:variant>
      <vt:variant>
        <vt:i4>4390924</vt:i4>
      </vt:variant>
      <vt:variant>
        <vt:i4>240</vt:i4>
      </vt:variant>
      <vt:variant>
        <vt:i4>0</vt:i4>
      </vt:variant>
      <vt:variant>
        <vt:i4>5</vt:i4>
      </vt:variant>
      <vt:variant>
        <vt:lpwstr>https://aami.org/standards/featured-standards</vt:lpwstr>
      </vt:variant>
      <vt:variant>
        <vt:lpwstr/>
      </vt:variant>
      <vt:variant>
        <vt:i4>262175</vt:i4>
      </vt:variant>
      <vt:variant>
        <vt:i4>237</vt:i4>
      </vt:variant>
      <vt:variant>
        <vt:i4>0</vt:i4>
      </vt:variant>
      <vt:variant>
        <vt:i4>5</vt:i4>
      </vt:variant>
      <vt:variant>
        <vt:lpwstr>https://www.legis.state.pa.us/cfdocs/legis/li/uconsCheck.cfm?yr=2020&amp;sessInd=0&amp;act=80</vt:lpwstr>
      </vt:variant>
      <vt:variant>
        <vt:lpwstr/>
      </vt:variant>
      <vt:variant>
        <vt:i4>6750315</vt:i4>
      </vt:variant>
      <vt:variant>
        <vt:i4>234</vt:i4>
      </vt:variant>
      <vt:variant>
        <vt:i4>0</vt:i4>
      </vt:variant>
      <vt:variant>
        <vt:i4>5</vt:i4>
      </vt:variant>
      <vt:variant>
        <vt:lpwstr>https://www.cdc.gov/infection-control/hcp/disinfection-and-sterilization/?CDC_AAref_Val=https://www.cdc.gov/infectioncontrol/guidelines/disinfection/index.html</vt:lpwstr>
      </vt:variant>
      <vt:variant>
        <vt:lpwstr/>
      </vt:variant>
      <vt:variant>
        <vt:i4>131147</vt:i4>
      </vt:variant>
      <vt:variant>
        <vt:i4>231</vt:i4>
      </vt:variant>
      <vt:variant>
        <vt:i4>0</vt:i4>
      </vt:variant>
      <vt:variant>
        <vt:i4>5</vt:i4>
      </vt:variant>
      <vt:variant>
        <vt:lpwstr>https://www.aami.org/ST91</vt:lpwstr>
      </vt:variant>
      <vt:variant>
        <vt:lpwstr/>
      </vt:variant>
      <vt:variant>
        <vt:i4>65628</vt:i4>
      </vt:variant>
      <vt:variant>
        <vt:i4>228</vt:i4>
      </vt:variant>
      <vt:variant>
        <vt:i4>0</vt:i4>
      </vt:variant>
      <vt:variant>
        <vt:i4>5</vt:i4>
      </vt:variant>
      <vt:variant>
        <vt:lpwstr>https://www.epa.gov/pesticide-registration/selected-epa-registered-disinfectants</vt:lpwstr>
      </vt:variant>
      <vt:variant>
        <vt:lpwstr/>
      </vt:variant>
      <vt:variant>
        <vt:i4>5111818</vt:i4>
      </vt:variant>
      <vt:variant>
        <vt:i4>225</vt:i4>
      </vt:variant>
      <vt:variant>
        <vt:i4>0</vt:i4>
      </vt:variant>
      <vt:variant>
        <vt:i4>5</vt:i4>
      </vt:variant>
      <vt:variant>
        <vt:lpwstr>https://apic.org/noncritical-is-critical/</vt:lpwstr>
      </vt:variant>
      <vt:variant>
        <vt:lpwstr/>
      </vt:variant>
      <vt:variant>
        <vt:i4>2818090</vt:i4>
      </vt:variant>
      <vt:variant>
        <vt:i4>222</vt:i4>
      </vt:variant>
      <vt:variant>
        <vt:i4>0</vt:i4>
      </vt:variant>
      <vt:variant>
        <vt:i4>5</vt:i4>
      </vt:variant>
      <vt:variant>
        <vt:lpwstr>https://www.cdc.gov/infection-control/hcp/disinfection-sterilization/summary-recommendations.html</vt:lpwstr>
      </vt:variant>
      <vt:variant>
        <vt:lpwstr>:~:text=Indications%20for%20Sterilization,Recommendation%205g).</vt:lpwstr>
      </vt:variant>
      <vt:variant>
        <vt:i4>4259930</vt:i4>
      </vt:variant>
      <vt:variant>
        <vt:i4>219</vt:i4>
      </vt:variant>
      <vt:variant>
        <vt:i4>0</vt:i4>
      </vt:variant>
      <vt:variant>
        <vt:i4>5</vt:i4>
      </vt:variant>
      <vt:variant>
        <vt:lpwstr>https://www.cdc.gov/infection-control/hcp/environmental-control/recommendations.html?CDC_AAref_Val=https://www.cdc.gov/infectioncontrol/guidelines/environmental/recommendations.html</vt:lpwstr>
      </vt:variant>
      <vt:variant>
        <vt:lpwstr/>
      </vt:variant>
      <vt:variant>
        <vt:i4>6553718</vt:i4>
      </vt:variant>
      <vt:variant>
        <vt:i4>216</vt:i4>
      </vt:variant>
      <vt:variant>
        <vt:i4>0</vt:i4>
      </vt:variant>
      <vt:variant>
        <vt:i4>5</vt:i4>
      </vt:variant>
      <vt:variant>
        <vt:lpwstr>https://www.who.int/teams/integrated-health-services/infection-prevention-control/injection-safety</vt:lpwstr>
      </vt:variant>
      <vt:variant>
        <vt:lpwstr/>
      </vt:variant>
      <vt:variant>
        <vt:i4>7536756</vt:i4>
      </vt:variant>
      <vt:variant>
        <vt:i4>213</vt:i4>
      </vt:variant>
      <vt:variant>
        <vt:i4>0</vt:i4>
      </vt:variant>
      <vt:variant>
        <vt:i4>5</vt:i4>
      </vt:variant>
      <vt:variant>
        <vt:lpwstr>https://www.cdc.gov/injection-safety/hcp/resources/?CDC_AAref_Val=https://www.cdc.gov/injectionsafety/one-and-only.html</vt:lpwstr>
      </vt:variant>
      <vt:variant>
        <vt:lpwstr/>
      </vt:variant>
      <vt:variant>
        <vt:i4>2162747</vt:i4>
      </vt:variant>
      <vt:variant>
        <vt:i4>210</vt:i4>
      </vt:variant>
      <vt:variant>
        <vt:i4>0</vt:i4>
      </vt:variant>
      <vt:variant>
        <vt:i4>5</vt:i4>
      </vt:variant>
      <vt:variant>
        <vt:lpwstr>https://www.cdc.gov/injectionsafety/index.html</vt:lpwstr>
      </vt:variant>
      <vt:variant>
        <vt:lpwstr/>
      </vt:variant>
      <vt:variant>
        <vt:i4>2490412</vt:i4>
      </vt:variant>
      <vt:variant>
        <vt:i4>207</vt:i4>
      </vt:variant>
      <vt:variant>
        <vt:i4>0</vt:i4>
      </vt:variant>
      <vt:variant>
        <vt:i4>5</vt:i4>
      </vt:variant>
      <vt:variant>
        <vt:lpwstr>https://www.cdc.gov/sharpssafety/index.html</vt:lpwstr>
      </vt:variant>
      <vt:variant>
        <vt:lpwstr/>
      </vt:variant>
      <vt:variant>
        <vt:i4>1048578</vt:i4>
      </vt:variant>
      <vt:variant>
        <vt:i4>204</vt:i4>
      </vt:variant>
      <vt:variant>
        <vt:i4>0</vt:i4>
      </vt:variant>
      <vt:variant>
        <vt:i4>5</vt:i4>
      </vt:variant>
      <vt:variant>
        <vt:lpwstr>https://stacks.cdc.gov/view/cdc/23304</vt:lpwstr>
      </vt:variant>
      <vt:variant>
        <vt:lpwstr/>
      </vt:variant>
      <vt:variant>
        <vt:i4>7274604</vt:i4>
      </vt:variant>
      <vt:variant>
        <vt:i4>201</vt:i4>
      </vt:variant>
      <vt:variant>
        <vt:i4>0</vt:i4>
      </vt:variant>
      <vt:variant>
        <vt:i4>5</vt:i4>
      </vt:variant>
      <vt:variant>
        <vt:lpwstr>https://www.cdc.gov/hygiene/about/coughing-and-sneezing.html?CDC_AAref_Val=https://www.cdc.gov/hygiene/personal-hygiene/coughing-sneezing.html</vt:lpwstr>
      </vt:variant>
      <vt:variant>
        <vt:lpwstr/>
      </vt:variant>
      <vt:variant>
        <vt:i4>3145769</vt:i4>
      </vt:variant>
      <vt:variant>
        <vt:i4>198</vt:i4>
      </vt:variant>
      <vt:variant>
        <vt:i4>0</vt:i4>
      </vt:variant>
      <vt:variant>
        <vt:i4>5</vt:i4>
      </vt:variant>
      <vt:variant>
        <vt:lpwstr>https://www.cdc.gov/Clean-Hands/About/Hand-Hygiene-for-Healthcare.html</vt:lpwstr>
      </vt:variant>
      <vt:variant>
        <vt:lpwstr>:~:text=Using%20an%20alcohol%2Dbased%20hand%20sanitizer%20is%20the%20preferred%20way%20for%20to%20keep%20your%20hands%20clean</vt:lpwstr>
      </vt:variant>
      <vt:variant>
        <vt:i4>115</vt:i4>
      </vt:variant>
      <vt:variant>
        <vt:i4>195</vt:i4>
      </vt:variant>
      <vt:variant>
        <vt:i4>0</vt:i4>
      </vt:variant>
      <vt:variant>
        <vt:i4>5</vt:i4>
      </vt:variant>
      <vt:variant>
        <vt:lpwstr>https://iris.who.int/bitstream/handle/10665/44102/9789241597906_eng.pdf;jsessionid=AA3276BF621E9B31E047E00CC483DF75?sequence=1</vt:lpwstr>
      </vt:variant>
      <vt:variant>
        <vt:lpwstr/>
      </vt:variant>
      <vt:variant>
        <vt:i4>7667809</vt:i4>
      </vt:variant>
      <vt:variant>
        <vt:i4>192</vt:i4>
      </vt:variant>
      <vt:variant>
        <vt:i4>0</vt:i4>
      </vt:variant>
      <vt:variant>
        <vt:i4>5</vt:i4>
      </vt:variant>
      <vt:variant>
        <vt:lpwstr>https://www.cdc.gov/mmwr/PDF/rr/rr5116.pdf</vt:lpwstr>
      </vt:variant>
      <vt:variant>
        <vt:lpwstr/>
      </vt:variant>
      <vt:variant>
        <vt:i4>2818088</vt:i4>
      </vt:variant>
      <vt:variant>
        <vt:i4>189</vt:i4>
      </vt:variant>
      <vt:variant>
        <vt:i4>0</vt:i4>
      </vt:variant>
      <vt:variant>
        <vt:i4>5</vt:i4>
      </vt:variant>
      <vt:variant>
        <vt:lpwstr>https://www.cdc.gov/handhygiene/index.html</vt:lpwstr>
      </vt:variant>
      <vt:variant>
        <vt:lpwstr/>
      </vt:variant>
      <vt:variant>
        <vt:i4>8257657</vt:i4>
      </vt:variant>
      <vt:variant>
        <vt:i4>186</vt:i4>
      </vt:variant>
      <vt:variant>
        <vt:i4>0</vt:i4>
      </vt:variant>
      <vt:variant>
        <vt:i4>5</vt:i4>
      </vt:variant>
      <vt:variant>
        <vt:lpwstr>https://www.cdc.gov/infection-control/hcp/basics/standard-precautions.html?CDC_AAref_Val=https://www.cdc.gov/infectioncontrol/basics/standard-precautions.html</vt:lpwstr>
      </vt:variant>
      <vt:variant>
        <vt:lpwstr>:~:text=Recommendation%20details</vt:lpwstr>
      </vt:variant>
      <vt:variant>
        <vt:i4>6684787</vt:i4>
      </vt:variant>
      <vt:variant>
        <vt:i4>183</vt:i4>
      </vt:variant>
      <vt:variant>
        <vt:i4>0</vt:i4>
      </vt:variant>
      <vt:variant>
        <vt:i4>5</vt:i4>
      </vt:variant>
      <vt:variant>
        <vt:lpwstr>https://www.cdc.gov/infection-control/hcp/basics/standard-precautions.html?CDC_AAref_Val=https://www.cdc.gov/infectioncontrol/basics/standard-precautions.html</vt:lpwstr>
      </vt:variant>
      <vt:variant>
        <vt:lpwstr/>
      </vt:variant>
      <vt:variant>
        <vt:i4>2687094</vt:i4>
      </vt:variant>
      <vt:variant>
        <vt:i4>180</vt:i4>
      </vt:variant>
      <vt:variant>
        <vt:i4>0</vt:i4>
      </vt:variant>
      <vt:variant>
        <vt:i4>5</vt:i4>
      </vt:variant>
      <vt:variant>
        <vt:lpwstr>https://www.pacodeandbulletin.gov/Display/pacode?file=/secure/pacode/data/028/chapter27/chap27toc.html&amp;d=reduce</vt:lpwstr>
      </vt:variant>
      <vt:variant>
        <vt:lpwstr/>
      </vt:variant>
      <vt:variant>
        <vt:i4>1703963</vt:i4>
      </vt:variant>
      <vt:variant>
        <vt:i4>177</vt:i4>
      </vt:variant>
      <vt:variant>
        <vt:i4>0</vt:i4>
      </vt:variant>
      <vt:variant>
        <vt:i4>5</vt:i4>
      </vt:variant>
      <vt:variant>
        <vt:lpwstr>https://www.legis.state.pa.us/cfdocs/legis/LI/uconsCheck.cfm?txtType=HTM&amp;yr=2002&amp;sessInd=0&amp;smthLwInd=0&amp;act=13&amp;chpt=3&amp;sctn=8&amp;subsctn=0</vt:lpwstr>
      </vt:variant>
      <vt:variant>
        <vt:lpwstr/>
      </vt:variant>
      <vt:variant>
        <vt:i4>1703963</vt:i4>
      </vt:variant>
      <vt:variant>
        <vt:i4>174</vt:i4>
      </vt:variant>
      <vt:variant>
        <vt:i4>0</vt:i4>
      </vt:variant>
      <vt:variant>
        <vt:i4>5</vt:i4>
      </vt:variant>
      <vt:variant>
        <vt:lpwstr>https://www.legis.state.pa.us/cfdocs/legis/LI/uconsCheck.cfm?txtType=HTM&amp;yr=2002&amp;sessInd=0&amp;smthLwInd=0&amp;act=13&amp;chpt=3&amp;sctn=8&amp;subsctn=0</vt:lpwstr>
      </vt:variant>
      <vt:variant>
        <vt:lpwstr/>
      </vt:variant>
      <vt:variant>
        <vt:i4>1703963</vt:i4>
      </vt:variant>
      <vt:variant>
        <vt:i4>171</vt:i4>
      </vt:variant>
      <vt:variant>
        <vt:i4>0</vt:i4>
      </vt:variant>
      <vt:variant>
        <vt:i4>5</vt:i4>
      </vt:variant>
      <vt:variant>
        <vt:lpwstr>https://www.legis.state.pa.us/cfdocs/legis/LI/uconsCheck.cfm?txtType=HTM&amp;yr=2002&amp;sessInd=0&amp;smthLwInd=0&amp;act=13&amp;chpt=3&amp;sctn=8&amp;subsctn=0</vt:lpwstr>
      </vt:variant>
      <vt:variant>
        <vt:lpwstr/>
      </vt:variant>
      <vt:variant>
        <vt:i4>3670125</vt:i4>
      </vt:variant>
      <vt:variant>
        <vt:i4>168</vt:i4>
      </vt:variant>
      <vt:variant>
        <vt:i4>0</vt:i4>
      </vt:variant>
      <vt:variant>
        <vt:i4>5</vt:i4>
      </vt:variant>
      <vt:variant>
        <vt:lpwstr>https://www.cdc.gov/nhsn/opc/index.html</vt:lpwstr>
      </vt:variant>
      <vt:variant>
        <vt:lpwstr/>
      </vt:variant>
      <vt:variant>
        <vt:i4>2556014</vt:i4>
      </vt:variant>
      <vt:variant>
        <vt:i4>165</vt:i4>
      </vt:variant>
      <vt:variant>
        <vt:i4>0</vt:i4>
      </vt:variant>
      <vt:variant>
        <vt:i4>5</vt:i4>
      </vt:variant>
      <vt:variant>
        <vt:lpwstr>https://www.cdc.gov/nhsn/psc/index.html</vt:lpwstr>
      </vt:variant>
      <vt:variant>
        <vt:lpwstr/>
      </vt:variant>
      <vt:variant>
        <vt:i4>5046364</vt:i4>
      </vt:variant>
      <vt:variant>
        <vt:i4>162</vt:i4>
      </vt:variant>
      <vt:variant>
        <vt:i4>0</vt:i4>
      </vt:variant>
      <vt:variant>
        <vt:i4>5</vt:i4>
      </vt:variant>
      <vt:variant>
        <vt:lpwstr>https://www.cdc.gov/nhsn/pdfs/opc/opc-ssi-post-discharge-toolkit-508.pdf</vt:lpwstr>
      </vt:variant>
      <vt:variant>
        <vt:lpwstr/>
      </vt:variant>
      <vt:variant>
        <vt:i4>1900567</vt:i4>
      </vt:variant>
      <vt:variant>
        <vt:i4>159</vt:i4>
      </vt:variant>
      <vt:variant>
        <vt:i4>0</vt:i4>
      </vt:variant>
      <vt:variant>
        <vt:i4>5</vt:i4>
      </vt:variant>
      <vt:variant>
        <vt:lpwstr>https://www.legis.state.pa.us/cfdocs/legis/LI/uconsCheck.cfm?txtType=HTM&amp;yr=2002&amp;sessInd=0&amp;smthLwInd=0&amp;act=13&amp;chpt=4&amp;sctn=4&amp;subsctn=0</vt:lpwstr>
      </vt:variant>
      <vt:variant>
        <vt:lpwstr/>
      </vt:variant>
      <vt:variant>
        <vt:i4>6029338</vt:i4>
      </vt:variant>
      <vt:variant>
        <vt:i4>156</vt:i4>
      </vt:variant>
      <vt:variant>
        <vt:i4>0</vt:i4>
      </vt:variant>
      <vt:variant>
        <vt:i4>5</vt:i4>
      </vt:variant>
      <vt:variant>
        <vt:lpwstr>https://www.nedss.state.pa.us/nedss/</vt:lpwstr>
      </vt:variant>
      <vt:variant>
        <vt:lpwstr/>
      </vt:variant>
      <vt:variant>
        <vt:i4>4063358</vt:i4>
      </vt:variant>
      <vt:variant>
        <vt:i4>153</vt:i4>
      </vt:variant>
      <vt:variant>
        <vt:i4>0</vt:i4>
      </vt:variant>
      <vt:variant>
        <vt:i4>5</vt:i4>
      </vt:variant>
      <vt:variant>
        <vt:lpwstr>http://patientsafety.pa.gov/PA-PSRS</vt:lpwstr>
      </vt:variant>
      <vt:variant>
        <vt:lpwstr/>
      </vt:variant>
      <vt:variant>
        <vt:i4>4390918</vt:i4>
      </vt:variant>
      <vt:variant>
        <vt:i4>150</vt:i4>
      </vt:variant>
      <vt:variant>
        <vt:i4>0</vt:i4>
      </vt:variant>
      <vt:variant>
        <vt:i4>5</vt:i4>
      </vt:variant>
      <vt:variant>
        <vt:lpwstr>https://www.cdc.gov/nhsn/training/index.html</vt:lpwstr>
      </vt:variant>
      <vt:variant>
        <vt:lpwstr/>
      </vt:variant>
      <vt:variant>
        <vt:i4>1900567</vt:i4>
      </vt:variant>
      <vt:variant>
        <vt:i4>147</vt:i4>
      </vt:variant>
      <vt:variant>
        <vt:i4>0</vt:i4>
      </vt:variant>
      <vt:variant>
        <vt:i4>5</vt:i4>
      </vt:variant>
      <vt:variant>
        <vt:lpwstr>https://www.legis.state.pa.us/cfdocs/legis/LI/uconsCheck.cfm?txtType=HTM&amp;yr=2002&amp;sessInd=0&amp;smthLwInd=0&amp;act=13&amp;chpt=4&amp;sctn=4&amp;subsctn=0</vt:lpwstr>
      </vt:variant>
      <vt:variant>
        <vt:lpwstr/>
      </vt:variant>
      <vt:variant>
        <vt:i4>5832732</vt:i4>
      </vt:variant>
      <vt:variant>
        <vt:i4>144</vt:i4>
      </vt:variant>
      <vt:variant>
        <vt:i4>0</vt:i4>
      </vt:variant>
      <vt:variant>
        <vt:i4>5</vt:i4>
      </vt:variant>
      <vt:variant>
        <vt:lpwstr>https://www.cdc.gov/infection-control/hcp/healthcare-personnel-infrastructure-routine-practices/exposure-managment.html?CDC_AAref_Val=https://www.cdc.gov/infectioncontrol/guidelines/healthcare-personnel/exposures.html</vt:lpwstr>
      </vt:variant>
      <vt:variant>
        <vt:lpwstr/>
      </vt:variant>
      <vt:variant>
        <vt:i4>2818159</vt:i4>
      </vt:variant>
      <vt:variant>
        <vt:i4>141</vt:i4>
      </vt:variant>
      <vt:variant>
        <vt:i4>0</vt:i4>
      </vt:variant>
      <vt:variant>
        <vt:i4>5</vt:i4>
      </vt:variant>
      <vt:variant>
        <vt:lpwstr>https://www.cdc.gov/tb-healthcare-settings/?CDC_AAref_Val=https://www.cdc.gov/tb/topic/infectioncontrol/default.htm</vt:lpwstr>
      </vt:variant>
      <vt:variant>
        <vt:lpwstr/>
      </vt:variant>
      <vt:variant>
        <vt:i4>5177413</vt:i4>
      </vt:variant>
      <vt:variant>
        <vt:i4>138</vt:i4>
      </vt:variant>
      <vt:variant>
        <vt:i4>0</vt:i4>
      </vt:variant>
      <vt:variant>
        <vt:i4>5</vt:i4>
      </vt:variant>
      <vt:variant>
        <vt:lpwstr>https://www.ecfr.gov/current/title-42/chapter-IV/subchapter-G/part-483/subpart-B</vt:lpwstr>
      </vt:variant>
      <vt:variant>
        <vt:lpwstr>p-483.80(b):~:text=COVID%E2%80%9319%20immunizations.%20The%20LTC%20facility%20must%20develop%20and%20implement%20policies%20and%20procedures%20to%20ensure%20all%20the%20following%3A</vt:lpwstr>
      </vt:variant>
      <vt:variant>
        <vt:i4>786497</vt:i4>
      </vt:variant>
      <vt:variant>
        <vt:i4>135</vt:i4>
      </vt:variant>
      <vt:variant>
        <vt:i4>0</vt:i4>
      </vt:variant>
      <vt:variant>
        <vt:i4>5</vt:i4>
      </vt:variant>
      <vt:variant>
        <vt:lpwstr>https://www.cdc.gov/vaccines-adults/recommended-vaccines/index.html</vt:lpwstr>
      </vt:variant>
      <vt:variant>
        <vt:lpwstr>:~:text=and%20Vaccination.-,Healthcare%20workers,-Vaccines%20you%20need</vt:lpwstr>
      </vt:variant>
      <vt:variant>
        <vt:i4>7667810</vt:i4>
      </vt:variant>
      <vt:variant>
        <vt:i4>132</vt:i4>
      </vt:variant>
      <vt:variant>
        <vt:i4>0</vt:i4>
      </vt:variant>
      <vt:variant>
        <vt:i4>5</vt:i4>
      </vt:variant>
      <vt:variant>
        <vt:lpwstr>https://www.cdc.gov/infection-control/hcp/healthcare-personnel-epidemiology-control/summary-recommendations.html?CDC_AAref_Val=https://www.cdc.gov/infectioncontrol/guidelines/healthcare-personnel/selected-infections/index.html</vt:lpwstr>
      </vt:variant>
      <vt:variant>
        <vt:lpwstr/>
      </vt:variant>
      <vt:variant>
        <vt:i4>8061050</vt:i4>
      </vt:variant>
      <vt:variant>
        <vt:i4>129</vt:i4>
      </vt:variant>
      <vt:variant>
        <vt:i4>0</vt:i4>
      </vt:variant>
      <vt:variant>
        <vt:i4>5</vt:i4>
      </vt:variant>
      <vt:variant>
        <vt:lpwstr>https://www.cdc.gov/vre/about/?CDC_AAref_Val=https://www.cdc.gov/hai/organisms/vre/vre.html</vt:lpwstr>
      </vt:variant>
      <vt:variant>
        <vt:lpwstr/>
      </vt:variant>
      <vt:variant>
        <vt:i4>4521990</vt:i4>
      </vt:variant>
      <vt:variant>
        <vt:i4>126</vt:i4>
      </vt:variant>
      <vt:variant>
        <vt:i4>0</vt:i4>
      </vt:variant>
      <vt:variant>
        <vt:i4>5</vt:i4>
      </vt:variant>
      <vt:variant>
        <vt:lpwstr>https://www.cdc.gov/esbl-producing-enterobacterales/about/?CDC_AAref_Val=https://www.cdc.gov/hai/organisms/ESBL.html</vt:lpwstr>
      </vt:variant>
      <vt:variant>
        <vt:lpwstr/>
      </vt:variant>
      <vt:variant>
        <vt:i4>4521990</vt:i4>
      </vt:variant>
      <vt:variant>
        <vt:i4>123</vt:i4>
      </vt:variant>
      <vt:variant>
        <vt:i4>0</vt:i4>
      </vt:variant>
      <vt:variant>
        <vt:i4>5</vt:i4>
      </vt:variant>
      <vt:variant>
        <vt:lpwstr>https://www.cdc.gov/esbl-producing-enterobacterales/about/?CDC_AAref_Val=https://www.cdc.gov/hai/organisms/ESBL.html</vt:lpwstr>
      </vt:variant>
      <vt:variant>
        <vt:lpwstr/>
      </vt:variant>
      <vt:variant>
        <vt:i4>524310</vt:i4>
      </vt:variant>
      <vt:variant>
        <vt:i4>120</vt:i4>
      </vt:variant>
      <vt:variant>
        <vt:i4>0</vt:i4>
      </vt:variant>
      <vt:variant>
        <vt:i4>5</vt:i4>
      </vt:variant>
      <vt:variant>
        <vt:lpwstr>https://www.cdc.gov/cre/about/?CDC_AAref_Val=https://www.cdc.gov/hai/organisms/cre/index.html</vt:lpwstr>
      </vt:variant>
      <vt:variant>
        <vt:lpwstr/>
      </vt:variant>
      <vt:variant>
        <vt:i4>5374029</vt:i4>
      </vt:variant>
      <vt:variant>
        <vt:i4>117</vt:i4>
      </vt:variant>
      <vt:variant>
        <vt:i4>0</vt:i4>
      </vt:variant>
      <vt:variant>
        <vt:i4>5</vt:i4>
      </vt:variant>
      <vt:variant>
        <vt:lpwstr>https://www.cdc.gov/cdiff/index.html</vt:lpwstr>
      </vt:variant>
      <vt:variant>
        <vt:lpwstr/>
      </vt:variant>
      <vt:variant>
        <vt:i4>2752555</vt:i4>
      </vt:variant>
      <vt:variant>
        <vt:i4>114</vt:i4>
      </vt:variant>
      <vt:variant>
        <vt:i4>0</vt:i4>
      </vt:variant>
      <vt:variant>
        <vt:i4>5</vt:i4>
      </vt:variant>
      <vt:variant>
        <vt:lpwstr>https://www.health.pa.gov/topics/Documents/HAN/2023-687-3-31-UPD-C_Auris_update.pdf</vt:lpwstr>
      </vt:variant>
      <vt:variant>
        <vt:lpwstr/>
      </vt:variant>
      <vt:variant>
        <vt:i4>458782</vt:i4>
      </vt:variant>
      <vt:variant>
        <vt:i4>111</vt:i4>
      </vt:variant>
      <vt:variant>
        <vt:i4>0</vt:i4>
      </vt:variant>
      <vt:variant>
        <vt:i4>5</vt:i4>
      </vt:variant>
      <vt:variant>
        <vt:lpwstr>https://www.cdc.gov/candida-auris/?CDC_AAref_Val=https://www.cdc.gov/fungal/candida-auris/index.html</vt:lpwstr>
      </vt:variant>
      <vt:variant>
        <vt:lpwstr/>
      </vt:variant>
      <vt:variant>
        <vt:i4>7077933</vt:i4>
      </vt:variant>
      <vt:variant>
        <vt:i4>108</vt:i4>
      </vt:variant>
      <vt:variant>
        <vt:i4>0</vt:i4>
      </vt:variant>
      <vt:variant>
        <vt:i4>5</vt:i4>
      </vt:variant>
      <vt:variant>
        <vt:lpwstr>https://www.health.pa.gov/topics/prep/PA-HAN/Pages/HAN.aspx</vt:lpwstr>
      </vt:variant>
      <vt:variant>
        <vt:lpwstr/>
      </vt:variant>
      <vt:variant>
        <vt:i4>6553654</vt:i4>
      </vt:variant>
      <vt:variant>
        <vt:i4>105</vt:i4>
      </vt:variant>
      <vt:variant>
        <vt:i4>0</vt:i4>
      </vt:variant>
      <vt:variant>
        <vt:i4>5</vt:i4>
      </vt:variant>
      <vt:variant>
        <vt:lpwstr>https://www.cbic.org/CBIC/Get-Certified.htm</vt:lpwstr>
      </vt:variant>
      <vt:variant>
        <vt:lpwstr/>
      </vt:variant>
      <vt:variant>
        <vt:i4>3014764</vt:i4>
      </vt:variant>
      <vt:variant>
        <vt:i4>102</vt:i4>
      </vt:variant>
      <vt:variant>
        <vt:i4>0</vt:i4>
      </vt:variant>
      <vt:variant>
        <vt:i4>5</vt:i4>
      </vt:variant>
      <vt:variant>
        <vt:lpwstr>https://www.train.org/cdctrain/welcome</vt:lpwstr>
      </vt:variant>
      <vt:variant>
        <vt:lpwstr/>
      </vt:variant>
      <vt:variant>
        <vt:i4>786483</vt:i4>
      </vt:variant>
      <vt:variant>
        <vt:i4>99</vt:i4>
      </vt:variant>
      <vt:variant>
        <vt:i4>0</vt:i4>
      </vt:variant>
      <vt:variant>
        <vt:i4>5</vt:i4>
      </vt:variant>
      <vt:variant>
        <vt:lpwstr>https://apic.org/education-and-events/face-to-face/asc-intensive/?gclid=EAIaIQobChMInbrPv8Po9AIVx5yzCh2OUgP5EAAYASAAEgJMzPD_BwE</vt:lpwstr>
      </vt:variant>
      <vt:variant>
        <vt:lpwstr/>
      </vt:variant>
      <vt:variant>
        <vt:i4>4259855</vt:i4>
      </vt:variant>
      <vt:variant>
        <vt:i4>96</vt:i4>
      </vt:variant>
      <vt:variant>
        <vt:i4>0</vt:i4>
      </vt:variant>
      <vt:variant>
        <vt:i4>5</vt:i4>
      </vt:variant>
      <vt:variant>
        <vt:lpwstr>https://www.aorn.org/</vt:lpwstr>
      </vt:variant>
      <vt:variant>
        <vt:lpwstr/>
      </vt:variant>
      <vt:variant>
        <vt:i4>196702</vt:i4>
      </vt:variant>
      <vt:variant>
        <vt:i4>93</vt:i4>
      </vt:variant>
      <vt:variant>
        <vt:i4>0</vt:i4>
      </vt:variant>
      <vt:variant>
        <vt:i4>5</vt:i4>
      </vt:variant>
      <vt:variant>
        <vt:lpwstr>https://www.ecfr.gov/current/title-42/chapter-IV/subchapter-B/part-416</vt:lpwstr>
      </vt:variant>
      <vt:variant>
        <vt:lpwstr>:~:text=The%20program%20is,in%20infection%20control%3B</vt:lpwstr>
      </vt:variant>
      <vt:variant>
        <vt:i4>6815786</vt:i4>
      </vt:variant>
      <vt:variant>
        <vt:i4>90</vt:i4>
      </vt:variant>
      <vt:variant>
        <vt:i4>0</vt:i4>
      </vt:variant>
      <vt:variant>
        <vt:i4>5</vt:i4>
      </vt:variant>
      <vt:variant>
        <vt:lpwstr>https://www.ecfr.gov/current/title-42/chapter-IV/subchapter-B/part-416</vt:lpwstr>
      </vt:variant>
      <vt:variant>
        <vt:lpwstr>:~:text=An%20integral%20part%20of%20the%20ASC%27s%20quality%20assessment%20and%20performance%20improvement%20program%3B%20and</vt:lpwstr>
      </vt:variant>
      <vt:variant>
        <vt:i4>1966084</vt:i4>
      </vt:variant>
      <vt:variant>
        <vt:i4>87</vt:i4>
      </vt:variant>
      <vt:variant>
        <vt:i4>0</vt:i4>
      </vt:variant>
      <vt:variant>
        <vt:i4>5</vt:i4>
      </vt:variant>
      <vt:variant>
        <vt:lpwstr>https://www.pacodeandbulletin.gov/Display/pacode?file=/secure/pacode/data/028/chapter557/chap557toc.html&amp;d=reduce</vt:lpwstr>
      </vt:variant>
      <vt:variant>
        <vt:lpwstr>:~:text=%C2%A0Reviewing%20infection%20control%20program.</vt:lpwstr>
      </vt:variant>
      <vt:variant>
        <vt:i4>589904</vt:i4>
      </vt:variant>
      <vt:variant>
        <vt:i4>84</vt:i4>
      </vt:variant>
      <vt:variant>
        <vt:i4>0</vt:i4>
      </vt:variant>
      <vt:variant>
        <vt:i4>5</vt:i4>
      </vt:variant>
      <vt:variant>
        <vt:lpwstr>https://www.ecfr.gov/current/title-42/chapter-IV/subchapter-B/part-416</vt:lpwstr>
      </vt:variant>
      <vt:variant>
        <vt:lpwstr>p-416.43(a)</vt:lpwstr>
      </vt:variant>
      <vt:variant>
        <vt:i4>2949152</vt:i4>
      </vt:variant>
      <vt:variant>
        <vt:i4>81</vt:i4>
      </vt:variant>
      <vt:variant>
        <vt:i4>0</vt:i4>
      </vt:variant>
      <vt:variant>
        <vt:i4>5</vt:i4>
      </vt:variant>
      <vt:variant>
        <vt:lpwstr>https://www.ecfr.gov/current/title-42/chapter-IV/subchapter-B/part-416</vt:lpwstr>
      </vt:variant>
      <vt:variant>
        <vt:lpwstr>p-416.51(b)(1):~:text=Under%20the%20direction%20of%20a%20designated%20and%20qualified%20professional%20who%20has%20training%20in%20infection%20control%3B</vt:lpwstr>
      </vt:variant>
      <vt:variant>
        <vt:i4>8257647</vt:i4>
      </vt:variant>
      <vt:variant>
        <vt:i4>78</vt:i4>
      </vt:variant>
      <vt:variant>
        <vt:i4>0</vt:i4>
      </vt:variant>
      <vt:variant>
        <vt:i4>5</vt:i4>
      </vt:variant>
      <vt:variant>
        <vt:lpwstr>https://www.train.org/pa/course/1103300/details</vt:lpwstr>
      </vt:variant>
      <vt:variant>
        <vt:lpwstr/>
      </vt:variant>
      <vt:variant>
        <vt:i4>7667817</vt:i4>
      </vt:variant>
      <vt:variant>
        <vt:i4>75</vt:i4>
      </vt:variant>
      <vt:variant>
        <vt:i4>0</vt:i4>
      </vt:variant>
      <vt:variant>
        <vt:i4>5</vt:i4>
      </vt:variant>
      <vt:variant>
        <vt:lpwstr>https://www.health.pa.gov/topics/programs/HAIP-AS/Pages/Healthcare.aspx</vt:lpwstr>
      </vt:variant>
      <vt:variant>
        <vt:lpwstr>:~:text=Infection%20Control%20Program%20Risk%20Assessment</vt:lpwstr>
      </vt:variant>
      <vt:variant>
        <vt:i4>5701718</vt:i4>
      </vt:variant>
      <vt:variant>
        <vt:i4>72</vt:i4>
      </vt:variant>
      <vt:variant>
        <vt:i4>0</vt:i4>
      </vt:variant>
      <vt:variant>
        <vt:i4>5</vt:i4>
      </vt:variant>
      <vt:variant>
        <vt:lpwstr>https://www.ashe.org/system/files/media/file/2022/08/ICRA 2.0 Tool %2B Permit.pdf</vt:lpwstr>
      </vt:variant>
      <vt:variant>
        <vt:lpwstr/>
      </vt:variant>
      <vt:variant>
        <vt:i4>5373957</vt:i4>
      </vt:variant>
      <vt:variant>
        <vt:i4>69</vt:i4>
      </vt:variant>
      <vt:variant>
        <vt:i4>0</vt:i4>
      </vt:variant>
      <vt:variant>
        <vt:i4>5</vt:i4>
      </vt:variant>
      <vt:variant>
        <vt:lpwstr>https://aspr.hhs.gov/RISC/Pages/default.aspx</vt:lpwstr>
      </vt:variant>
      <vt:variant>
        <vt:lpwstr/>
      </vt:variant>
      <vt:variant>
        <vt:i4>2556020</vt:i4>
      </vt:variant>
      <vt:variant>
        <vt:i4>66</vt:i4>
      </vt:variant>
      <vt:variant>
        <vt:i4>0</vt:i4>
      </vt:variant>
      <vt:variant>
        <vt:i4>5</vt:i4>
      </vt:variant>
      <vt:variant>
        <vt:lpwstr>https://www.cdc.gov/healthyyouth/evaluation/pdf/brief3b.pdf</vt:lpwstr>
      </vt:variant>
      <vt:variant>
        <vt:lpwstr/>
      </vt:variant>
      <vt:variant>
        <vt:i4>8192056</vt:i4>
      </vt:variant>
      <vt:variant>
        <vt:i4>63</vt:i4>
      </vt:variant>
      <vt:variant>
        <vt:i4>0</vt:i4>
      </vt:variant>
      <vt:variant>
        <vt:i4>5</vt:i4>
      </vt:variant>
      <vt:variant>
        <vt:lpwstr>https://www.health.pa.gov/topics/programs/HAIP-AS/Pages/Healthcare.aspx</vt:lpwstr>
      </vt:variant>
      <vt:variant>
        <vt:lpwstr>:~:text=Infection%20Control%20Program%20Risk%20Assessment%20Resource</vt:lpwstr>
      </vt:variant>
      <vt:variant>
        <vt:i4>5177413</vt:i4>
      </vt:variant>
      <vt:variant>
        <vt:i4>60</vt:i4>
      </vt:variant>
      <vt:variant>
        <vt:i4>0</vt:i4>
      </vt:variant>
      <vt:variant>
        <vt:i4>5</vt:i4>
      </vt:variant>
      <vt:variant>
        <vt:lpwstr>https://www.who.int/</vt:lpwstr>
      </vt:variant>
      <vt:variant>
        <vt:lpwstr/>
      </vt:variant>
      <vt:variant>
        <vt:i4>393233</vt:i4>
      </vt:variant>
      <vt:variant>
        <vt:i4>57</vt:i4>
      </vt:variant>
      <vt:variant>
        <vt:i4>0</vt:i4>
      </vt:variant>
      <vt:variant>
        <vt:i4>5</vt:i4>
      </vt:variant>
      <vt:variant>
        <vt:lpwstr>https://shea-online.org/</vt:lpwstr>
      </vt:variant>
      <vt:variant>
        <vt:lpwstr/>
      </vt:variant>
      <vt:variant>
        <vt:i4>2949165</vt:i4>
      </vt:variant>
      <vt:variant>
        <vt:i4>54</vt:i4>
      </vt:variant>
      <vt:variant>
        <vt:i4>0</vt:i4>
      </vt:variant>
      <vt:variant>
        <vt:i4>5</vt:i4>
      </vt:variant>
      <vt:variant>
        <vt:lpwstr>https://www.idsociety.org/</vt:lpwstr>
      </vt:variant>
      <vt:variant>
        <vt:lpwstr/>
      </vt:variant>
      <vt:variant>
        <vt:i4>2818153</vt:i4>
      </vt:variant>
      <vt:variant>
        <vt:i4>51</vt:i4>
      </vt:variant>
      <vt:variant>
        <vt:i4>0</vt:i4>
      </vt:variant>
      <vt:variant>
        <vt:i4>5</vt:i4>
      </vt:variant>
      <vt:variant>
        <vt:lpwstr>https://www.myhspa.org/</vt:lpwstr>
      </vt:variant>
      <vt:variant>
        <vt:lpwstr/>
      </vt:variant>
      <vt:variant>
        <vt:i4>4325457</vt:i4>
      </vt:variant>
      <vt:variant>
        <vt:i4>48</vt:i4>
      </vt:variant>
      <vt:variant>
        <vt:i4>0</vt:i4>
      </vt:variant>
      <vt:variant>
        <vt:i4>5</vt:i4>
      </vt:variant>
      <vt:variant>
        <vt:lpwstr>https://www.cdc.gov/</vt:lpwstr>
      </vt:variant>
      <vt:variant>
        <vt:lpwstr/>
      </vt:variant>
      <vt:variant>
        <vt:i4>2359412</vt:i4>
      </vt:variant>
      <vt:variant>
        <vt:i4>45</vt:i4>
      </vt:variant>
      <vt:variant>
        <vt:i4>0</vt:i4>
      </vt:variant>
      <vt:variant>
        <vt:i4>5</vt:i4>
      </vt:variant>
      <vt:variant>
        <vt:lpwstr>https://www.ashrae.org/</vt:lpwstr>
      </vt:variant>
      <vt:variant>
        <vt:lpwstr/>
      </vt:variant>
      <vt:variant>
        <vt:i4>655380</vt:i4>
      </vt:variant>
      <vt:variant>
        <vt:i4>42</vt:i4>
      </vt:variant>
      <vt:variant>
        <vt:i4>0</vt:i4>
      </vt:variant>
      <vt:variant>
        <vt:i4>5</vt:i4>
      </vt:variant>
      <vt:variant>
        <vt:lpwstr>https://apic.org/</vt:lpwstr>
      </vt:variant>
      <vt:variant>
        <vt:lpwstr/>
      </vt:variant>
      <vt:variant>
        <vt:i4>4259855</vt:i4>
      </vt:variant>
      <vt:variant>
        <vt:i4>39</vt:i4>
      </vt:variant>
      <vt:variant>
        <vt:i4>0</vt:i4>
      </vt:variant>
      <vt:variant>
        <vt:i4>5</vt:i4>
      </vt:variant>
      <vt:variant>
        <vt:lpwstr>https://www.aorn.org/</vt:lpwstr>
      </vt:variant>
      <vt:variant>
        <vt:lpwstr/>
      </vt:variant>
      <vt:variant>
        <vt:i4>4718608</vt:i4>
      </vt:variant>
      <vt:variant>
        <vt:i4>36</vt:i4>
      </vt:variant>
      <vt:variant>
        <vt:i4>0</vt:i4>
      </vt:variant>
      <vt:variant>
        <vt:i4>5</vt:i4>
      </vt:variant>
      <vt:variant>
        <vt:lpwstr>https://www.aami.org/</vt:lpwstr>
      </vt:variant>
      <vt:variant>
        <vt:lpwstr/>
      </vt:variant>
      <vt:variant>
        <vt:i4>1966094</vt:i4>
      </vt:variant>
      <vt:variant>
        <vt:i4>33</vt:i4>
      </vt:variant>
      <vt:variant>
        <vt:i4>0</vt:i4>
      </vt:variant>
      <vt:variant>
        <vt:i4>5</vt:i4>
      </vt:variant>
      <vt:variant>
        <vt:lpwstr>https://ansi.org/</vt:lpwstr>
      </vt:variant>
      <vt:variant>
        <vt:lpwstr/>
      </vt:variant>
      <vt:variant>
        <vt:i4>5439564</vt:i4>
      </vt:variant>
      <vt:variant>
        <vt:i4>30</vt:i4>
      </vt:variant>
      <vt:variant>
        <vt:i4>0</vt:i4>
      </vt:variant>
      <vt:variant>
        <vt:i4>5</vt:i4>
      </vt:variant>
      <vt:variant>
        <vt:lpwstr>https://www.ahe.org/</vt:lpwstr>
      </vt:variant>
      <vt:variant>
        <vt:lpwstr/>
      </vt:variant>
      <vt:variant>
        <vt:i4>6815842</vt:i4>
      </vt:variant>
      <vt:variant>
        <vt:i4>27</vt:i4>
      </vt:variant>
      <vt:variant>
        <vt:i4>0</vt:i4>
      </vt:variant>
      <vt:variant>
        <vt:i4>5</vt:i4>
      </vt:variant>
      <vt:variant>
        <vt:lpwstr>https://www.ecfr.gov/current/title-29/subtitle-B/chapter-XVII/part-1910/subpart-I/section-1910.134</vt:lpwstr>
      </vt:variant>
      <vt:variant>
        <vt:lpwstr/>
      </vt:variant>
      <vt:variant>
        <vt:i4>1572865</vt:i4>
      </vt:variant>
      <vt:variant>
        <vt:i4>24</vt:i4>
      </vt:variant>
      <vt:variant>
        <vt:i4>0</vt:i4>
      </vt:variant>
      <vt:variant>
        <vt:i4>5</vt:i4>
      </vt:variant>
      <vt:variant>
        <vt:lpwstr>https://www.ecfr.gov/current/title-29/subtitle-B/chapter-XVII/part-1910/subpart-I</vt:lpwstr>
      </vt:variant>
      <vt:variant>
        <vt:lpwstr/>
      </vt:variant>
      <vt:variant>
        <vt:i4>7274610</vt:i4>
      </vt:variant>
      <vt:variant>
        <vt:i4>21</vt:i4>
      </vt:variant>
      <vt:variant>
        <vt:i4>0</vt:i4>
      </vt:variant>
      <vt:variant>
        <vt:i4>5</vt:i4>
      </vt:variant>
      <vt:variant>
        <vt:lpwstr>https://www.ecfr.gov/current/title-29/subtitle-B/chapter-XVII/part-1910/subpart-Z/section-1910.1030</vt:lpwstr>
      </vt:variant>
      <vt:variant>
        <vt:lpwstr/>
      </vt:variant>
      <vt:variant>
        <vt:i4>1507400</vt:i4>
      </vt:variant>
      <vt:variant>
        <vt:i4>18</vt:i4>
      </vt:variant>
      <vt:variant>
        <vt:i4>0</vt:i4>
      </vt:variant>
      <vt:variant>
        <vt:i4>5</vt:i4>
      </vt:variant>
      <vt:variant>
        <vt:lpwstr>https://www.osha.gov/healthcare/standards</vt:lpwstr>
      </vt:variant>
      <vt:variant>
        <vt:lpwstr/>
      </vt:variant>
      <vt:variant>
        <vt:i4>983042</vt:i4>
      </vt:variant>
      <vt:variant>
        <vt:i4>15</vt:i4>
      </vt:variant>
      <vt:variant>
        <vt:i4>0</vt:i4>
      </vt:variant>
      <vt:variant>
        <vt:i4>5</vt:i4>
      </vt:variant>
      <vt:variant>
        <vt:lpwstr>https://www.legis.state.pa.us/WU01/LI/LI/US/HTM/1979/0/0048..HTM</vt:lpwstr>
      </vt:variant>
      <vt:variant>
        <vt:lpwstr/>
      </vt:variant>
      <vt:variant>
        <vt:i4>6881342</vt:i4>
      </vt:variant>
      <vt:variant>
        <vt:i4>12</vt:i4>
      </vt:variant>
      <vt:variant>
        <vt:i4>0</vt:i4>
      </vt:variant>
      <vt:variant>
        <vt:i4>5</vt:i4>
      </vt:variant>
      <vt:variant>
        <vt:lpwstr>https://www.ecfr.gov/current/title-42/chapter-IV/subchapter-B/part-416</vt:lpwstr>
      </vt:variant>
      <vt:variant>
        <vt:lpwstr/>
      </vt:variant>
      <vt:variant>
        <vt:i4>1966087</vt:i4>
      </vt:variant>
      <vt:variant>
        <vt:i4>9</vt:i4>
      </vt:variant>
      <vt:variant>
        <vt:i4>0</vt:i4>
      </vt:variant>
      <vt:variant>
        <vt:i4>5</vt:i4>
      </vt:variant>
      <vt:variant>
        <vt:lpwstr>https://www.pacodeandbulletin.gov/Display/pacode?file=/secure/pacode/data/028/subpartIVFtoc.html&amp;d=reduce</vt:lpwstr>
      </vt:variant>
      <vt:variant>
        <vt:lpwstr/>
      </vt:variant>
      <vt:variant>
        <vt:i4>1900560</vt:i4>
      </vt:variant>
      <vt:variant>
        <vt:i4>6</vt:i4>
      </vt:variant>
      <vt:variant>
        <vt:i4>0</vt:i4>
      </vt:variant>
      <vt:variant>
        <vt:i4>5</vt:i4>
      </vt:variant>
      <vt:variant>
        <vt:lpwstr>https://www.legis.state.pa.us/cfdocs/legis/LI/uconsCheck.cfm?txtType=HTM&amp;yr=2002&amp;sessInd=0&amp;smthLwInd=0&amp;act=13&amp;chpt=4&amp;sctn=3&amp;subsctn=0</vt:lpwstr>
      </vt:variant>
      <vt:variant>
        <vt:lpwstr/>
      </vt:variant>
      <vt:variant>
        <vt:i4>1900560</vt:i4>
      </vt:variant>
      <vt:variant>
        <vt:i4>3</vt:i4>
      </vt:variant>
      <vt:variant>
        <vt:i4>0</vt:i4>
      </vt:variant>
      <vt:variant>
        <vt:i4>5</vt:i4>
      </vt:variant>
      <vt:variant>
        <vt:lpwstr>https://www.legis.state.pa.us/cfdocs/legis/LI/uconsCheck.cfm?txtType=HTM&amp;yr=2002&amp;sessInd=0&amp;smthLwInd=0&amp;act=13&amp;chpt=4&amp;sctn=3&amp;subsctn=0</vt:lpwstr>
      </vt:variant>
      <vt:variant>
        <vt:lpwstr/>
      </vt:variant>
      <vt:variant>
        <vt:i4>983069</vt:i4>
      </vt:variant>
      <vt:variant>
        <vt:i4>0</vt:i4>
      </vt:variant>
      <vt:variant>
        <vt:i4>0</vt:i4>
      </vt:variant>
      <vt:variant>
        <vt:i4>5</vt:i4>
      </vt:variant>
      <vt:variant>
        <vt:lpwstr>https://www.legis.state.pa.us/cfdocs/legis/li/uconsCheck.cfm?yr=2002&amp;sessInd=0&amp;act=13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Hepler, Amy</dc:creator>
  <cp:keywords/>
  <dc:description/>
  <cp:lastModifiedBy>Hepler, Amy</cp:lastModifiedBy>
  <cp:revision>24</cp:revision>
  <cp:lastPrinted>2025-11-20T14:34:00Z</cp:lastPrinted>
  <dcterms:created xsi:type="dcterms:W3CDTF">2024-05-01T17:34:00Z</dcterms:created>
  <dcterms:modified xsi:type="dcterms:W3CDTF">2026-03-23T19:38:00Z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0x010100A1C3D8D77E52424DA8F6C22E1BD205D1</vt:lpwstr>
  </property>
  <property fmtid="{D5CDD505-2E9C-101B-9397-08002B2CF9AE}" pid="3" name="_dlc_DocIdItemGuid">
    <vt:lpwstr>996a9bdc-d5a2-41a2-a471-e7a64cf1396c</vt:lpwstr>
  </property>
  <property fmtid="{D5CDD505-2E9C-101B-9397-08002B2CF9AE}" pid="4" name="GrammarlyDocumentId">
    <vt:lpwstr>f3efcb543ae8d14bc7db7b0cfd4e7361d816801e72968e288e7a951729cd9f96</vt:lpwstr>
  </property>
  <property fmtid="{D5CDD505-2E9C-101B-9397-08002B2CF9AE}" pid="5" name="MediaServiceImageTags">
    <vt:lpwstr/>
  </property>
  <property fmtid="{D5CDD505-2E9C-101B-9397-08002B2CF9AE}" pid="6" name="Order">
    <vt:r8>3403200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