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1E672" w14:textId="26A048E9" w:rsidR="004C5F4B" w:rsidRDefault="00BE1267" w:rsidP="00451270">
      <w:pPr>
        <w:pBdr>
          <w:bottom w:val="single" w:sz="8" w:space="4" w:color="4F81BD"/>
        </w:pBdr>
        <w:spacing w:after="300" w:line="240" w:lineRule="auto"/>
        <w:contextualSpacing/>
        <w:jc w:val="center"/>
        <w:rPr>
          <w:rFonts w:ascii="Arial" w:eastAsia="Times New Roman" w:hAnsi="Arial" w:cs="Arial"/>
          <w:color w:val="17365D"/>
          <w:spacing w:val="5"/>
          <w:kern w:val="28"/>
          <w:sz w:val="52"/>
          <w:szCs w:val="52"/>
        </w:rPr>
      </w:pPr>
      <w:r>
        <w:rPr>
          <w:rFonts w:ascii="Arial" w:eastAsia="Times New Roman" w:hAnsi="Arial" w:cs="Arial"/>
          <w:color w:val="17365D"/>
          <w:spacing w:val="5"/>
          <w:kern w:val="28"/>
          <w:sz w:val="52"/>
          <w:szCs w:val="52"/>
        </w:rPr>
        <w:t xml:space="preserve">Unlawful Absence Reporting </w:t>
      </w:r>
    </w:p>
    <w:p w14:paraId="1DE14DF1" w14:textId="20A5AC16" w:rsidR="004C5F4B" w:rsidRPr="004C5F4B" w:rsidRDefault="004C5F4B" w:rsidP="00451270">
      <w:pPr>
        <w:pBdr>
          <w:bottom w:val="single" w:sz="8" w:space="4" w:color="4F81BD"/>
        </w:pBdr>
        <w:spacing w:after="300" w:line="240" w:lineRule="auto"/>
        <w:contextualSpacing/>
        <w:jc w:val="center"/>
        <w:rPr>
          <w:rFonts w:ascii="Arial" w:eastAsia="Times New Roman" w:hAnsi="Arial" w:cs="Arial"/>
          <w:color w:val="17365D"/>
          <w:spacing w:val="5"/>
          <w:kern w:val="28"/>
          <w:sz w:val="52"/>
          <w:szCs w:val="52"/>
        </w:rPr>
      </w:pPr>
      <w:r w:rsidRPr="004C5F4B">
        <w:rPr>
          <w:rFonts w:ascii="Arial" w:eastAsia="Times New Roman" w:hAnsi="Arial" w:cs="Arial"/>
          <w:color w:val="17365D"/>
          <w:spacing w:val="5"/>
          <w:kern w:val="28"/>
          <w:sz w:val="52"/>
          <w:szCs w:val="52"/>
        </w:rPr>
        <w:t>Guide</w:t>
      </w:r>
    </w:p>
    <w:p w14:paraId="6777D5F0" w14:textId="01E59E42" w:rsidR="004C5F4B" w:rsidRPr="004C5F4B" w:rsidRDefault="004C5F4B" w:rsidP="00451270">
      <w:pPr>
        <w:numPr>
          <w:ilvl w:val="1"/>
          <w:numId w:val="0"/>
        </w:numPr>
        <w:spacing w:after="200" w:line="240" w:lineRule="auto"/>
        <w:contextualSpacing/>
        <w:jc w:val="center"/>
        <w:rPr>
          <w:rFonts w:ascii="Arial" w:eastAsia="Times New Roman" w:hAnsi="Arial" w:cs="Arial"/>
          <w:b/>
          <w:i/>
          <w:iCs/>
          <w:color w:val="4F81BD"/>
          <w:sz w:val="28"/>
          <w:szCs w:val="28"/>
        </w:rPr>
      </w:pPr>
      <w:r w:rsidRPr="004C5F4B">
        <w:rPr>
          <w:rFonts w:ascii="Arial" w:eastAsia="Times New Roman" w:hAnsi="Arial" w:cs="Arial"/>
          <w:b/>
          <w:i/>
          <w:iCs/>
          <w:color w:val="4F81BD"/>
          <w:sz w:val="28"/>
          <w:szCs w:val="28"/>
        </w:rPr>
        <w:t>Collection</w:t>
      </w:r>
      <w:r>
        <w:rPr>
          <w:rFonts w:ascii="Arial" w:eastAsia="Times New Roman" w:hAnsi="Arial" w:cs="Arial"/>
          <w:b/>
          <w:i/>
          <w:iCs/>
          <w:color w:val="4F81BD"/>
          <w:sz w:val="28"/>
          <w:szCs w:val="28"/>
        </w:rPr>
        <w:t xml:space="preserve"> </w:t>
      </w:r>
      <w:r w:rsidRPr="004C5F4B">
        <w:rPr>
          <w:rFonts w:ascii="Arial" w:eastAsia="Times New Roman" w:hAnsi="Arial" w:cs="Arial"/>
          <w:b/>
          <w:i/>
          <w:iCs/>
          <w:color w:val="4F81BD"/>
          <w:sz w:val="28"/>
          <w:szCs w:val="28"/>
        </w:rPr>
        <w:t>6</w:t>
      </w:r>
    </w:p>
    <w:p w14:paraId="7B574BA6" w14:textId="77777777" w:rsidR="004C5F4B" w:rsidRPr="004C5F4B" w:rsidRDefault="004C5F4B" w:rsidP="00451270">
      <w:pPr>
        <w:numPr>
          <w:ilvl w:val="1"/>
          <w:numId w:val="0"/>
        </w:numPr>
        <w:spacing w:after="200" w:line="240" w:lineRule="auto"/>
        <w:contextualSpacing/>
        <w:jc w:val="center"/>
        <w:rPr>
          <w:rFonts w:ascii="Arial" w:eastAsia="Times New Roman" w:hAnsi="Arial" w:cs="Arial"/>
          <w:b/>
          <w:i/>
          <w:iCs/>
          <w:color w:val="4F81BD"/>
          <w:sz w:val="24"/>
          <w:szCs w:val="24"/>
        </w:rPr>
      </w:pPr>
    </w:p>
    <w:p w14:paraId="5EFE1BFC" w14:textId="30EEA381" w:rsidR="004C5F4B" w:rsidRPr="00F540CD" w:rsidRDefault="001B7677" w:rsidP="00451270">
      <w:pPr>
        <w:numPr>
          <w:ilvl w:val="1"/>
          <w:numId w:val="0"/>
        </w:numPr>
        <w:spacing w:after="200" w:line="240" w:lineRule="auto"/>
        <w:contextualSpacing/>
        <w:jc w:val="center"/>
        <w:rPr>
          <w:rFonts w:ascii="Arial" w:eastAsia="Times New Roman" w:hAnsi="Arial" w:cs="Arial"/>
          <w:b/>
          <w:i/>
          <w:iCs/>
          <w:color w:val="4F81BD"/>
          <w:sz w:val="28"/>
          <w:szCs w:val="28"/>
        </w:rPr>
      </w:pPr>
      <w:r>
        <w:rPr>
          <w:rFonts w:ascii="Arial" w:eastAsia="Times New Roman" w:hAnsi="Arial" w:cs="Arial"/>
          <w:b/>
          <w:i/>
          <w:iCs/>
          <w:color w:val="4F81BD"/>
          <w:sz w:val="28"/>
          <w:szCs w:val="28"/>
        </w:rPr>
        <w:t>January 2026</w:t>
      </w:r>
    </w:p>
    <w:p w14:paraId="558475FA" w14:textId="77777777" w:rsidR="004C5F4B" w:rsidRPr="004C5F4B" w:rsidRDefault="004C5F4B" w:rsidP="00451270">
      <w:pPr>
        <w:spacing w:after="200" w:line="240" w:lineRule="auto"/>
        <w:contextualSpacing/>
        <w:rPr>
          <w:rFonts w:ascii="Times New Roman" w:eastAsia="Calibri" w:hAnsi="Times New Roman" w:cs="Times New Roman"/>
          <w:sz w:val="420"/>
          <w:szCs w:val="420"/>
        </w:rPr>
      </w:pPr>
    </w:p>
    <w:p w14:paraId="55AED315" w14:textId="77777777" w:rsidR="004C5F4B" w:rsidRPr="004C5F4B" w:rsidRDefault="004C5F4B" w:rsidP="00451270">
      <w:pPr>
        <w:spacing w:after="200" w:line="240" w:lineRule="auto"/>
        <w:contextualSpacing/>
        <w:jc w:val="center"/>
        <w:rPr>
          <w:rFonts w:ascii="Arial" w:eastAsia="Calibri" w:hAnsi="Arial" w:cs="Arial"/>
          <w:b/>
          <w:sz w:val="40"/>
          <w:szCs w:val="40"/>
        </w:rPr>
      </w:pPr>
    </w:p>
    <w:p w14:paraId="2EE4AF9C" w14:textId="2985E9D7" w:rsidR="004C5F4B" w:rsidRPr="004C5F4B" w:rsidRDefault="00FD03FF" w:rsidP="00451270">
      <w:pPr>
        <w:spacing w:after="200" w:line="240" w:lineRule="auto"/>
        <w:contextualSpacing/>
        <w:jc w:val="center"/>
        <w:rPr>
          <w:rFonts w:ascii="Times New Roman" w:eastAsia="Calibri" w:hAnsi="Times New Roman" w:cs="Arial"/>
          <w:b/>
          <w:noProof/>
          <w:sz w:val="44"/>
          <w:szCs w:val="44"/>
        </w:rPr>
      </w:pPr>
      <w:r w:rsidRPr="008E1F94">
        <w:rPr>
          <w:rFonts w:ascii="Aptos" w:hAnsi="Aptos"/>
          <w:noProof/>
        </w:rPr>
        <w:drawing>
          <wp:inline distT="0" distB="0" distL="0" distR="0" wp14:anchorId="3D49549F" wp14:editId="2A22F12F">
            <wp:extent cx="3914775" cy="600600"/>
            <wp:effectExtent l="0" t="0" r="0" b="9525"/>
            <wp:docPr id="1" name="Picture 1" descr="P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D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1315" cy="606206"/>
                    </a:xfrm>
                    <a:prstGeom prst="rect">
                      <a:avLst/>
                    </a:prstGeom>
                  </pic:spPr>
                </pic:pic>
              </a:graphicData>
            </a:graphic>
          </wp:inline>
        </w:drawing>
      </w:r>
    </w:p>
    <w:p w14:paraId="1631CB7E" w14:textId="77777777" w:rsidR="004C5F4B" w:rsidRPr="004C5F4B" w:rsidRDefault="004C5F4B" w:rsidP="00451270">
      <w:pPr>
        <w:spacing w:after="200" w:line="240" w:lineRule="auto"/>
        <w:contextualSpacing/>
        <w:jc w:val="center"/>
        <w:rPr>
          <w:rFonts w:ascii="Times New Roman" w:eastAsia="Calibri" w:hAnsi="Times New Roman" w:cs="Arial"/>
        </w:rPr>
      </w:pPr>
    </w:p>
    <w:p w14:paraId="0F584FC2" w14:textId="77777777" w:rsidR="004C5F4B" w:rsidRPr="004C5F4B" w:rsidRDefault="004C5F4B" w:rsidP="00451270">
      <w:pPr>
        <w:spacing w:after="200" w:line="240" w:lineRule="auto"/>
        <w:contextualSpacing/>
        <w:jc w:val="center"/>
        <w:rPr>
          <w:rFonts w:ascii="Arial" w:eastAsia="Calibri" w:hAnsi="Arial" w:cs="Arial"/>
          <w:b/>
        </w:rPr>
      </w:pPr>
      <w:r w:rsidRPr="004C5F4B">
        <w:rPr>
          <w:rFonts w:ascii="Arial" w:eastAsia="Calibri" w:hAnsi="Arial" w:cs="Arial"/>
          <w:b/>
        </w:rPr>
        <w:t>COMMONWEALTH OF PENNSYLVANIA</w:t>
      </w:r>
    </w:p>
    <w:p w14:paraId="49F874AE" w14:textId="77777777" w:rsidR="004C5F4B" w:rsidRPr="004C5F4B" w:rsidRDefault="004C5F4B" w:rsidP="00451270">
      <w:pPr>
        <w:spacing w:after="200" w:line="240" w:lineRule="auto"/>
        <w:contextualSpacing/>
        <w:jc w:val="center"/>
        <w:rPr>
          <w:rFonts w:ascii="Arial" w:eastAsia="Calibri" w:hAnsi="Arial" w:cs="Arial"/>
          <w:b/>
        </w:rPr>
      </w:pPr>
      <w:r w:rsidRPr="004C5F4B">
        <w:rPr>
          <w:rFonts w:ascii="Arial" w:eastAsia="Calibri" w:hAnsi="Arial" w:cs="Arial"/>
          <w:b/>
        </w:rPr>
        <w:t>DEPARTMENT OF EDUCATION</w:t>
      </w:r>
    </w:p>
    <w:p w14:paraId="5BA121AF" w14:textId="2096F089" w:rsidR="004C5F4B" w:rsidRPr="004C5F4B" w:rsidRDefault="00563A87" w:rsidP="00451270">
      <w:pPr>
        <w:spacing w:after="200" w:line="240" w:lineRule="auto"/>
        <w:contextualSpacing/>
        <w:jc w:val="center"/>
        <w:rPr>
          <w:rFonts w:ascii="Arial" w:eastAsia="Calibri" w:hAnsi="Arial" w:cs="Arial"/>
        </w:rPr>
      </w:pPr>
      <w:r>
        <w:rPr>
          <w:rFonts w:ascii="Arial" w:eastAsia="Calibri" w:hAnsi="Arial" w:cs="Arial"/>
        </w:rPr>
        <w:t xml:space="preserve">607 South Drive  </w:t>
      </w:r>
    </w:p>
    <w:p w14:paraId="4F9614AF" w14:textId="0F2B7D32" w:rsidR="004C5F4B" w:rsidRPr="004C5F4B" w:rsidRDefault="004C5F4B" w:rsidP="00451270">
      <w:pPr>
        <w:spacing w:after="200" w:line="240" w:lineRule="auto"/>
        <w:contextualSpacing/>
        <w:jc w:val="center"/>
        <w:rPr>
          <w:rFonts w:ascii="Arial" w:eastAsia="Calibri" w:hAnsi="Arial" w:cs="Arial"/>
          <w:sz w:val="24"/>
        </w:rPr>
      </w:pPr>
      <w:r w:rsidRPr="004C5F4B">
        <w:rPr>
          <w:rFonts w:ascii="Arial" w:eastAsia="Calibri" w:hAnsi="Arial" w:cs="Arial"/>
        </w:rPr>
        <w:t xml:space="preserve">Harrisburg, PA </w:t>
      </w:r>
      <w:r w:rsidR="00563A87">
        <w:rPr>
          <w:rFonts w:ascii="Arial" w:eastAsia="Calibri" w:hAnsi="Arial" w:cs="Arial"/>
        </w:rPr>
        <w:t>17120</w:t>
      </w:r>
    </w:p>
    <w:p w14:paraId="4BA45CCF" w14:textId="77777777" w:rsidR="004C5F4B" w:rsidRPr="004C5F4B" w:rsidRDefault="004C5F4B" w:rsidP="00451270">
      <w:pPr>
        <w:spacing w:after="200" w:line="240" w:lineRule="auto"/>
        <w:contextualSpacing/>
        <w:jc w:val="center"/>
        <w:rPr>
          <w:rFonts w:ascii="Arial" w:eastAsia="Calibri" w:hAnsi="Arial" w:cs="Arial"/>
        </w:rPr>
      </w:pPr>
      <w:r w:rsidRPr="004C5F4B">
        <w:rPr>
          <w:rFonts w:ascii="Arial" w:eastAsia="Calibri" w:hAnsi="Arial" w:cs="Arial"/>
        </w:rPr>
        <w:t>www.education.pa.gov</w:t>
      </w:r>
    </w:p>
    <w:p w14:paraId="7B8945DD" w14:textId="77777777" w:rsidR="004C5F4B" w:rsidRPr="004C5F4B" w:rsidRDefault="004C5F4B" w:rsidP="00451270">
      <w:pPr>
        <w:spacing w:after="0" w:line="240" w:lineRule="auto"/>
        <w:contextualSpacing/>
        <w:jc w:val="center"/>
        <w:rPr>
          <w:rFonts w:ascii="Arial" w:eastAsia="Calibri" w:hAnsi="Arial" w:cs="Arial"/>
        </w:rPr>
      </w:pPr>
      <w:r w:rsidRPr="004C5F4B">
        <w:rPr>
          <w:rFonts w:ascii="Arial" w:eastAsia="Calibri" w:hAnsi="Arial" w:cs="Arial"/>
        </w:rPr>
        <w:br w:type="page"/>
      </w:r>
    </w:p>
    <w:p w14:paraId="5C4A393A" w14:textId="77777777" w:rsidR="004C5F4B" w:rsidRPr="004C5F4B" w:rsidRDefault="004C5F4B" w:rsidP="00451270">
      <w:pPr>
        <w:spacing w:after="0" w:line="240" w:lineRule="auto"/>
        <w:contextualSpacing/>
        <w:jc w:val="center"/>
        <w:rPr>
          <w:rFonts w:ascii="Times New Roman" w:eastAsia="Calibri" w:hAnsi="Times New Roman" w:cs="Times New Roman"/>
          <w:sz w:val="24"/>
        </w:rPr>
      </w:pPr>
    </w:p>
    <w:p w14:paraId="26824F59" w14:textId="50C45F22" w:rsidR="004C5F4B" w:rsidRPr="004C5F4B" w:rsidRDefault="00FD03FF" w:rsidP="00451270">
      <w:pPr>
        <w:spacing w:after="200" w:line="240" w:lineRule="auto"/>
        <w:contextualSpacing/>
        <w:jc w:val="center"/>
        <w:rPr>
          <w:rFonts w:ascii="Times New Roman" w:eastAsia="Calibri" w:hAnsi="Times New Roman" w:cs="Times New Roman"/>
          <w:sz w:val="24"/>
        </w:rPr>
      </w:pPr>
      <w:r w:rsidRPr="008E1F94">
        <w:rPr>
          <w:rFonts w:ascii="Aptos" w:hAnsi="Aptos"/>
          <w:noProof/>
        </w:rPr>
        <w:drawing>
          <wp:inline distT="0" distB="0" distL="0" distR="0" wp14:anchorId="3BF92670" wp14:editId="68B75C4F">
            <wp:extent cx="3914775" cy="600600"/>
            <wp:effectExtent l="0" t="0" r="0" b="9525"/>
            <wp:docPr id="864646516" name="Picture 864646516" descr="P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646516" name="Picture 864646516" descr="PD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51315" cy="606206"/>
                    </a:xfrm>
                    <a:prstGeom prst="rect">
                      <a:avLst/>
                    </a:prstGeom>
                  </pic:spPr>
                </pic:pic>
              </a:graphicData>
            </a:graphic>
          </wp:inline>
        </w:drawing>
      </w:r>
    </w:p>
    <w:p w14:paraId="702AC4AC" w14:textId="77777777" w:rsidR="004C5F4B" w:rsidRPr="004C5F4B" w:rsidRDefault="004C5F4B" w:rsidP="00451270">
      <w:pPr>
        <w:spacing w:after="200" w:line="240" w:lineRule="auto"/>
        <w:contextualSpacing/>
        <w:jc w:val="center"/>
        <w:rPr>
          <w:rFonts w:ascii="Arial" w:eastAsia="Calibri" w:hAnsi="Arial" w:cs="Arial"/>
          <w:b/>
          <w:sz w:val="26"/>
          <w:szCs w:val="26"/>
        </w:rPr>
      </w:pPr>
    </w:p>
    <w:p w14:paraId="33C7F54B" w14:textId="52179567" w:rsidR="004C5F4B" w:rsidRPr="00991CA9" w:rsidRDefault="004C5F4B" w:rsidP="00451270">
      <w:pPr>
        <w:spacing w:after="200" w:line="240" w:lineRule="auto"/>
        <w:contextualSpacing/>
        <w:jc w:val="center"/>
        <w:rPr>
          <w:rFonts w:ascii="Arial" w:eastAsia="Calibri" w:hAnsi="Arial" w:cs="Arial"/>
          <w:sz w:val="20"/>
          <w:szCs w:val="20"/>
        </w:rPr>
      </w:pPr>
      <w:r w:rsidRPr="00991CA9">
        <w:rPr>
          <w:rFonts w:ascii="Arial" w:eastAsia="Calibri" w:hAnsi="Arial" w:cs="Arial"/>
          <w:b/>
          <w:sz w:val="26"/>
          <w:szCs w:val="26"/>
        </w:rPr>
        <w:t>Commonwealth of Pennsylvania</w:t>
      </w:r>
      <w:r w:rsidRPr="00991CA9">
        <w:rPr>
          <w:rFonts w:ascii="Arial" w:eastAsia="Calibri" w:hAnsi="Arial" w:cs="Arial"/>
          <w:b/>
          <w:sz w:val="26"/>
          <w:szCs w:val="26"/>
        </w:rPr>
        <w:br/>
      </w:r>
      <w:r w:rsidR="00563A87" w:rsidRPr="00991CA9">
        <w:rPr>
          <w:rFonts w:ascii="Arial" w:eastAsia="Calibri" w:hAnsi="Arial" w:cs="Arial"/>
          <w:sz w:val="20"/>
          <w:szCs w:val="20"/>
        </w:rPr>
        <w:t>Josh Shapiro</w:t>
      </w:r>
      <w:r w:rsidRPr="00991CA9">
        <w:rPr>
          <w:rFonts w:ascii="Arial" w:eastAsia="Calibri" w:hAnsi="Arial" w:cs="Arial"/>
          <w:sz w:val="20"/>
          <w:szCs w:val="20"/>
        </w:rPr>
        <w:t>, Governor</w:t>
      </w:r>
    </w:p>
    <w:p w14:paraId="191A0D00" w14:textId="77777777" w:rsidR="004C5F4B" w:rsidRPr="00991CA9" w:rsidRDefault="004C5F4B" w:rsidP="00451270">
      <w:pPr>
        <w:spacing w:after="200" w:line="240" w:lineRule="auto"/>
        <w:contextualSpacing/>
        <w:jc w:val="center"/>
        <w:rPr>
          <w:rFonts w:ascii="Arial" w:eastAsia="Calibri" w:hAnsi="Arial" w:cs="Arial"/>
          <w:b/>
          <w:sz w:val="20"/>
          <w:szCs w:val="20"/>
        </w:rPr>
      </w:pPr>
    </w:p>
    <w:p w14:paraId="3D1A1A0A" w14:textId="77777777" w:rsidR="00563A87" w:rsidRPr="00991CA9" w:rsidRDefault="004C5F4B" w:rsidP="00451270">
      <w:pPr>
        <w:spacing w:after="200" w:line="240" w:lineRule="auto"/>
        <w:contextualSpacing/>
        <w:jc w:val="center"/>
        <w:rPr>
          <w:rFonts w:ascii="Arial" w:eastAsia="Calibri" w:hAnsi="Arial" w:cs="Arial"/>
          <w:b/>
          <w:sz w:val="20"/>
          <w:szCs w:val="20"/>
        </w:rPr>
      </w:pPr>
      <w:r w:rsidRPr="00991CA9">
        <w:rPr>
          <w:rFonts w:ascii="Arial" w:eastAsia="Calibri" w:hAnsi="Arial" w:cs="Arial"/>
          <w:b/>
          <w:sz w:val="20"/>
          <w:szCs w:val="20"/>
        </w:rPr>
        <w:t>Department of Education</w:t>
      </w:r>
    </w:p>
    <w:p w14:paraId="177168CF" w14:textId="4FB0AED3" w:rsidR="004C5F4B" w:rsidRPr="00991CA9" w:rsidRDefault="00BE1267" w:rsidP="00451270">
      <w:pPr>
        <w:spacing w:after="200" w:line="240" w:lineRule="auto"/>
        <w:contextualSpacing/>
        <w:jc w:val="center"/>
        <w:rPr>
          <w:rFonts w:ascii="Arial" w:eastAsia="Calibri" w:hAnsi="Arial" w:cs="Arial"/>
          <w:sz w:val="20"/>
          <w:szCs w:val="20"/>
        </w:rPr>
      </w:pPr>
      <w:r>
        <w:rPr>
          <w:rFonts w:ascii="Arial" w:eastAsia="Calibri" w:hAnsi="Arial" w:cs="Arial"/>
          <w:bCs/>
          <w:sz w:val="20"/>
          <w:szCs w:val="20"/>
        </w:rPr>
        <w:t>Dr. Carrie Rowe</w:t>
      </w:r>
      <w:r w:rsidR="004C5F4B" w:rsidRPr="00991CA9">
        <w:rPr>
          <w:rFonts w:ascii="Arial" w:eastAsia="Calibri" w:hAnsi="Arial" w:cs="Arial"/>
          <w:sz w:val="20"/>
          <w:szCs w:val="20"/>
        </w:rPr>
        <w:t>,</w:t>
      </w:r>
      <w:r>
        <w:rPr>
          <w:rFonts w:ascii="Arial" w:eastAsia="Calibri" w:hAnsi="Arial" w:cs="Arial"/>
          <w:sz w:val="20"/>
          <w:szCs w:val="20"/>
        </w:rPr>
        <w:t xml:space="preserve"> </w:t>
      </w:r>
      <w:r w:rsidR="00054278">
        <w:rPr>
          <w:rFonts w:ascii="Arial" w:eastAsia="Calibri" w:hAnsi="Arial" w:cs="Arial"/>
          <w:sz w:val="20"/>
          <w:szCs w:val="20"/>
        </w:rPr>
        <w:t>S</w:t>
      </w:r>
      <w:r w:rsidR="004C5F4B" w:rsidRPr="00991CA9">
        <w:rPr>
          <w:rFonts w:ascii="Arial" w:eastAsia="Calibri" w:hAnsi="Arial" w:cs="Arial"/>
          <w:sz w:val="20"/>
          <w:szCs w:val="20"/>
        </w:rPr>
        <w:t>ecretary</w:t>
      </w:r>
    </w:p>
    <w:p w14:paraId="74CE7C54" w14:textId="77777777" w:rsidR="004C5F4B" w:rsidRPr="00991CA9" w:rsidRDefault="004C5F4B" w:rsidP="00451270">
      <w:pPr>
        <w:spacing w:after="200" w:line="240" w:lineRule="auto"/>
        <w:contextualSpacing/>
        <w:rPr>
          <w:rFonts w:ascii="Arial" w:eastAsia="Calibri" w:hAnsi="Arial" w:cs="Arial"/>
          <w:b/>
          <w:sz w:val="20"/>
          <w:szCs w:val="20"/>
        </w:rPr>
      </w:pPr>
    </w:p>
    <w:p w14:paraId="30848606" w14:textId="5F31A4AF" w:rsidR="004C5F4B" w:rsidRPr="004C5F4B" w:rsidRDefault="004C5F4B" w:rsidP="00451270">
      <w:pPr>
        <w:spacing w:after="200" w:line="240" w:lineRule="auto"/>
        <w:contextualSpacing/>
        <w:jc w:val="center"/>
        <w:rPr>
          <w:rFonts w:ascii="Arial" w:eastAsia="Calibri" w:hAnsi="Arial" w:cs="Arial"/>
          <w:b/>
          <w:sz w:val="20"/>
          <w:szCs w:val="20"/>
        </w:rPr>
      </w:pPr>
      <w:r w:rsidRPr="00991CA9">
        <w:rPr>
          <w:rFonts w:ascii="Arial" w:eastAsia="Calibri" w:hAnsi="Arial" w:cs="Arial"/>
          <w:b/>
          <w:sz w:val="20"/>
          <w:szCs w:val="20"/>
        </w:rPr>
        <w:t>Office of Administration</w:t>
      </w:r>
      <w:r w:rsidRPr="00991CA9">
        <w:rPr>
          <w:rFonts w:ascii="Arial" w:eastAsia="Calibri" w:hAnsi="Arial" w:cs="Arial"/>
          <w:b/>
          <w:sz w:val="20"/>
          <w:szCs w:val="20"/>
        </w:rPr>
        <w:br/>
      </w:r>
      <w:r w:rsidR="00563A87" w:rsidRPr="00991CA9">
        <w:rPr>
          <w:rFonts w:ascii="Arial" w:eastAsia="Calibri" w:hAnsi="Arial" w:cs="Arial"/>
          <w:sz w:val="20"/>
          <w:szCs w:val="20"/>
        </w:rPr>
        <w:t>Marcus Delgado</w:t>
      </w:r>
      <w:r w:rsidRPr="00991CA9">
        <w:rPr>
          <w:rFonts w:ascii="Arial" w:eastAsia="Calibri" w:hAnsi="Arial" w:cs="Arial"/>
          <w:sz w:val="20"/>
          <w:szCs w:val="20"/>
        </w:rPr>
        <w:t>, Deputy Secretary</w:t>
      </w:r>
    </w:p>
    <w:p w14:paraId="6716500C" w14:textId="77777777" w:rsidR="004C5F4B" w:rsidRPr="004C5F4B" w:rsidRDefault="004C5F4B" w:rsidP="00451270">
      <w:pPr>
        <w:spacing w:after="200" w:line="240" w:lineRule="auto"/>
        <w:contextualSpacing/>
        <w:jc w:val="center"/>
        <w:rPr>
          <w:rFonts w:ascii="Arial" w:eastAsia="Calibri" w:hAnsi="Arial" w:cs="Arial"/>
          <w:b/>
          <w:sz w:val="20"/>
          <w:szCs w:val="20"/>
        </w:rPr>
      </w:pPr>
    </w:p>
    <w:p w14:paraId="5E09BB38" w14:textId="04916383" w:rsidR="004C5F4B" w:rsidRPr="004C5F4B" w:rsidRDefault="004C5F4B" w:rsidP="00451270">
      <w:pPr>
        <w:spacing w:after="200" w:line="240" w:lineRule="auto"/>
        <w:contextualSpacing/>
        <w:jc w:val="center"/>
        <w:rPr>
          <w:rFonts w:ascii="Arial" w:eastAsia="Calibri" w:hAnsi="Arial" w:cs="Arial"/>
          <w:sz w:val="20"/>
          <w:szCs w:val="20"/>
        </w:rPr>
      </w:pPr>
      <w:r w:rsidRPr="004C5F4B">
        <w:rPr>
          <w:rFonts w:ascii="Arial" w:eastAsia="Calibri" w:hAnsi="Arial" w:cs="Arial"/>
          <w:b/>
          <w:sz w:val="20"/>
          <w:szCs w:val="20"/>
        </w:rPr>
        <w:t xml:space="preserve">Office of Data Quality </w:t>
      </w:r>
      <w:r w:rsidRPr="004C5F4B">
        <w:rPr>
          <w:rFonts w:ascii="Arial" w:eastAsia="Calibri" w:hAnsi="Arial" w:cs="Arial"/>
          <w:b/>
          <w:sz w:val="20"/>
          <w:szCs w:val="20"/>
        </w:rPr>
        <w:br/>
      </w:r>
      <w:r w:rsidRPr="004C5F4B">
        <w:rPr>
          <w:rFonts w:ascii="Arial" w:eastAsia="Calibri" w:hAnsi="Arial" w:cs="Arial"/>
          <w:sz w:val="20"/>
          <w:szCs w:val="20"/>
        </w:rPr>
        <w:t xml:space="preserve">David Ream, </w:t>
      </w:r>
      <w:r w:rsidR="00F24E43">
        <w:rPr>
          <w:rFonts w:ascii="Arial" w:eastAsia="Calibri" w:hAnsi="Arial" w:cs="Arial"/>
          <w:sz w:val="20"/>
          <w:szCs w:val="20"/>
        </w:rPr>
        <w:t>Director</w:t>
      </w:r>
    </w:p>
    <w:p w14:paraId="36602B89" w14:textId="77777777" w:rsidR="004C5F4B" w:rsidRPr="004C5F4B" w:rsidRDefault="004C5F4B" w:rsidP="00451270">
      <w:pPr>
        <w:spacing w:after="200" w:line="240" w:lineRule="auto"/>
        <w:contextualSpacing/>
        <w:jc w:val="center"/>
        <w:rPr>
          <w:rFonts w:ascii="Arial" w:eastAsia="Calibri" w:hAnsi="Arial" w:cs="Arial"/>
          <w:sz w:val="20"/>
          <w:szCs w:val="20"/>
        </w:rPr>
      </w:pPr>
    </w:p>
    <w:p w14:paraId="2272F898" w14:textId="77777777" w:rsidR="004C5F4B" w:rsidRPr="004C5F4B" w:rsidRDefault="004C5F4B" w:rsidP="00451270">
      <w:pPr>
        <w:spacing w:after="200" w:line="240" w:lineRule="auto"/>
        <w:contextualSpacing/>
        <w:jc w:val="center"/>
        <w:rPr>
          <w:rFonts w:ascii="Arial" w:eastAsia="Calibri" w:hAnsi="Arial" w:cs="Arial"/>
          <w:sz w:val="20"/>
          <w:szCs w:val="20"/>
        </w:rPr>
      </w:pPr>
    </w:p>
    <w:p w14:paraId="2FB7A02F" w14:textId="77777777" w:rsidR="004C5F4B" w:rsidRPr="004C5F4B" w:rsidRDefault="004C5F4B" w:rsidP="00451270">
      <w:pPr>
        <w:spacing w:after="200" w:line="240" w:lineRule="auto"/>
        <w:contextualSpacing/>
        <w:rPr>
          <w:rFonts w:ascii="Arial" w:eastAsia="Calibri" w:hAnsi="Arial" w:cs="Arial"/>
          <w:sz w:val="20"/>
          <w:szCs w:val="20"/>
        </w:rPr>
      </w:pPr>
      <w:r w:rsidRPr="004C5F4B">
        <w:rPr>
          <w:rFonts w:ascii="Arial" w:eastAsia="Calibri" w:hAnsi="Arial" w:cs="Arial"/>
          <w:sz w:val="20"/>
          <w:szCs w:val="20"/>
        </w:rPr>
        <w:t xml:space="preserve">The Pennsylvania Department of Education (PDE) does not discriminate in its educational programs, activities, or employment practices, based on race, color, national origin, </w:t>
      </w:r>
      <w:r w:rsidRPr="004C5F4B">
        <w:rPr>
          <w:rFonts w:ascii="Arial" w:eastAsia="Calibri" w:hAnsi="Arial" w:cs="Arial"/>
          <w:bCs/>
          <w:sz w:val="20"/>
          <w:szCs w:val="20"/>
        </w:rPr>
        <w:t>[</w:t>
      </w:r>
      <w:r w:rsidRPr="004C5F4B">
        <w:rPr>
          <w:rFonts w:ascii="Arial" w:eastAsia="Calibri" w:hAnsi="Arial" w:cs="Arial"/>
          <w:sz w:val="20"/>
          <w:szCs w:val="20"/>
        </w:rPr>
        <w:t>sex</w:t>
      </w:r>
      <w:r w:rsidRPr="004C5F4B">
        <w:rPr>
          <w:rFonts w:ascii="Arial" w:eastAsia="Calibri" w:hAnsi="Arial" w:cs="Arial"/>
          <w:bCs/>
          <w:sz w:val="20"/>
          <w:szCs w:val="20"/>
        </w:rPr>
        <w:t>] gender</w:t>
      </w:r>
      <w:r w:rsidRPr="004C5F4B">
        <w:rPr>
          <w:rFonts w:ascii="Arial" w:eastAsia="Calibri" w:hAnsi="Arial" w:cs="Arial"/>
          <w:sz w:val="20"/>
          <w:szCs w:val="20"/>
        </w:rPr>
        <w:t xml:space="preserve">, sexual orientation, disability, age, religion, ancestry, union membership, </w:t>
      </w:r>
      <w:r w:rsidRPr="004C5F4B">
        <w:rPr>
          <w:rFonts w:ascii="Arial" w:eastAsia="Calibri" w:hAnsi="Arial" w:cs="Arial"/>
          <w:bCs/>
          <w:sz w:val="20"/>
          <w:szCs w:val="20"/>
        </w:rPr>
        <w:t xml:space="preserve">gender identity or expression, AIDS or HIV status, </w:t>
      </w:r>
      <w:r w:rsidRPr="004C5F4B">
        <w:rPr>
          <w:rFonts w:ascii="Arial" w:eastAsia="Calibri" w:hAnsi="Arial" w:cs="Arial"/>
          <w:sz w:val="20"/>
          <w:szCs w:val="20"/>
        </w:rPr>
        <w:t>or any other legally protected category. Announcement of this policy is in accordance with State Law including the Pennsylvania Human Relations Act and with Federal law, including Title VI and Title VII of the Civil Rights Act of 1964, Title IX of the Education Amendments of 1972, Section 504 of the Rehabilitation Act of 1973, the Age Discrimination in Employment Act of 1967, and the Americans with Disabilities Act of 1990.</w:t>
      </w:r>
    </w:p>
    <w:p w14:paraId="3288F10F" w14:textId="77777777" w:rsidR="004C5F4B" w:rsidRPr="004C5F4B" w:rsidRDefault="004C5F4B" w:rsidP="00451270">
      <w:pPr>
        <w:spacing w:after="0" w:line="240" w:lineRule="auto"/>
        <w:rPr>
          <w:rFonts w:ascii="Arial" w:eastAsia="Times New Roman" w:hAnsi="Arial" w:cs="Arial"/>
          <w:sz w:val="20"/>
          <w:szCs w:val="20"/>
        </w:rPr>
      </w:pPr>
    </w:p>
    <w:p w14:paraId="4A9498F3" w14:textId="77777777" w:rsidR="004C5F4B" w:rsidRPr="004C5F4B" w:rsidRDefault="004C5F4B" w:rsidP="00451270">
      <w:pPr>
        <w:spacing w:after="0" w:line="240" w:lineRule="auto"/>
        <w:rPr>
          <w:rFonts w:ascii="Arial" w:eastAsia="Times New Roman" w:hAnsi="Arial" w:cs="Arial"/>
          <w:sz w:val="20"/>
          <w:szCs w:val="20"/>
        </w:rPr>
      </w:pPr>
      <w:r w:rsidRPr="004C5F4B">
        <w:rPr>
          <w:rFonts w:ascii="Arial" w:eastAsia="Times New Roman" w:hAnsi="Arial" w:cs="Arial"/>
          <w:sz w:val="20"/>
          <w:szCs w:val="20"/>
        </w:rPr>
        <w:t xml:space="preserve">The following </w:t>
      </w:r>
      <w:proofErr w:type="gramStart"/>
      <w:r w:rsidRPr="004C5F4B">
        <w:rPr>
          <w:rFonts w:ascii="Arial" w:eastAsia="Times New Roman" w:hAnsi="Arial" w:cs="Arial"/>
          <w:sz w:val="20"/>
          <w:szCs w:val="20"/>
        </w:rPr>
        <w:t>persons</w:t>
      </w:r>
      <w:proofErr w:type="gramEnd"/>
      <w:r w:rsidRPr="004C5F4B">
        <w:rPr>
          <w:rFonts w:ascii="Arial" w:eastAsia="Times New Roman" w:hAnsi="Arial" w:cs="Arial"/>
          <w:sz w:val="20"/>
          <w:szCs w:val="20"/>
        </w:rPr>
        <w:t xml:space="preserve"> have been designated to handle inquiries regarding the Pennsylvania Department of Education’s nondiscrimination policies:</w:t>
      </w:r>
    </w:p>
    <w:p w14:paraId="41BC8D93" w14:textId="77777777" w:rsidR="004C5F4B" w:rsidRPr="004C5F4B" w:rsidRDefault="004C5F4B" w:rsidP="00451270">
      <w:pPr>
        <w:spacing w:after="0" w:line="240" w:lineRule="auto"/>
        <w:rPr>
          <w:rFonts w:ascii="Arial" w:eastAsia="Times New Roman" w:hAnsi="Arial" w:cs="Arial"/>
          <w:sz w:val="20"/>
          <w:szCs w:val="20"/>
        </w:rPr>
      </w:pPr>
      <w:r w:rsidRPr="004C5F4B">
        <w:rPr>
          <w:rFonts w:ascii="Arial" w:eastAsia="Times New Roman" w:hAnsi="Arial" w:cs="Arial"/>
          <w:sz w:val="20"/>
          <w:szCs w:val="20"/>
        </w:rPr>
        <w:t xml:space="preserve"> </w:t>
      </w:r>
    </w:p>
    <w:p w14:paraId="79901E6F" w14:textId="2C1CBA70" w:rsidR="004C5F4B" w:rsidRPr="004C5F4B" w:rsidRDefault="004C5F4B" w:rsidP="00451270">
      <w:pPr>
        <w:spacing w:after="0" w:line="240" w:lineRule="auto"/>
        <w:rPr>
          <w:rFonts w:ascii="Arial" w:eastAsia="Times New Roman" w:hAnsi="Arial" w:cs="Arial"/>
          <w:b/>
          <w:sz w:val="20"/>
          <w:szCs w:val="20"/>
        </w:rPr>
      </w:pPr>
      <w:r w:rsidRPr="004C5F4B">
        <w:rPr>
          <w:rFonts w:ascii="Arial" w:eastAsia="Times New Roman" w:hAnsi="Arial" w:cs="Arial"/>
          <w:b/>
          <w:sz w:val="20"/>
          <w:szCs w:val="20"/>
        </w:rPr>
        <w:t>For Inquiries Concerning Nondiscrimination in Employment:</w:t>
      </w:r>
    </w:p>
    <w:p w14:paraId="28EC86F4" w14:textId="77777777" w:rsidR="004C5F4B" w:rsidRPr="004C5F4B" w:rsidRDefault="004C5F4B" w:rsidP="00451270">
      <w:pPr>
        <w:spacing w:after="0" w:line="240" w:lineRule="auto"/>
        <w:rPr>
          <w:rFonts w:ascii="Arial" w:eastAsia="Times New Roman" w:hAnsi="Arial" w:cs="Arial"/>
          <w:sz w:val="20"/>
          <w:szCs w:val="20"/>
        </w:rPr>
      </w:pPr>
      <w:r w:rsidRPr="004C5F4B">
        <w:rPr>
          <w:rFonts w:ascii="Arial" w:eastAsia="Times New Roman" w:hAnsi="Arial" w:cs="Arial"/>
          <w:sz w:val="20"/>
          <w:szCs w:val="20"/>
        </w:rPr>
        <w:t>Pennsylvania Department of Education</w:t>
      </w:r>
    </w:p>
    <w:p w14:paraId="15021795" w14:textId="77777777" w:rsidR="004C5F4B" w:rsidRPr="004C5F4B" w:rsidRDefault="004C5F4B" w:rsidP="00451270">
      <w:pPr>
        <w:spacing w:after="0" w:line="240" w:lineRule="auto"/>
        <w:rPr>
          <w:rFonts w:ascii="Arial" w:eastAsia="Times New Roman" w:hAnsi="Arial" w:cs="Arial"/>
          <w:sz w:val="20"/>
          <w:szCs w:val="20"/>
        </w:rPr>
      </w:pPr>
      <w:r w:rsidRPr="004C5F4B">
        <w:rPr>
          <w:rFonts w:ascii="Arial" w:eastAsia="Times New Roman" w:hAnsi="Arial" w:cs="Arial"/>
          <w:sz w:val="20"/>
          <w:szCs w:val="20"/>
        </w:rPr>
        <w:t>Equal Employment Opportunity Representative</w:t>
      </w:r>
    </w:p>
    <w:p w14:paraId="0C4F79E9" w14:textId="77777777" w:rsidR="004C5F4B" w:rsidRPr="004C5F4B" w:rsidRDefault="004C5F4B" w:rsidP="00451270">
      <w:pPr>
        <w:spacing w:after="0" w:line="240" w:lineRule="auto"/>
        <w:rPr>
          <w:rFonts w:ascii="Arial" w:eastAsia="Times New Roman" w:hAnsi="Arial" w:cs="Arial"/>
          <w:sz w:val="20"/>
          <w:szCs w:val="20"/>
        </w:rPr>
      </w:pPr>
      <w:r w:rsidRPr="004C5F4B">
        <w:rPr>
          <w:rFonts w:ascii="Arial" w:eastAsia="Times New Roman" w:hAnsi="Arial" w:cs="Arial"/>
          <w:sz w:val="20"/>
          <w:szCs w:val="20"/>
        </w:rPr>
        <w:t>Bureau of Human Resources</w:t>
      </w:r>
    </w:p>
    <w:p w14:paraId="60049DC2" w14:textId="49BBE016" w:rsidR="004C5F4B" w:rsidRPr="00991CA9" w:rsidRDefault="00563A87" w:rsidP="00451270">
      <w:pPr>
        <w:spacing w:after="0" w:line="240" w:lineRule="auto"/>
        <w:rPr>
          <w:rFonts w:ascii="Arial" w:eastAsia="Times New Roman" w:hAnsi="Arial" w:cs="Arial"/>
          <w:sz w:val="20"/>
          <w:szCs w:val="20"/>
        </w:rPr>
      </w:pPr>
      <w:r w:rsidRPr="00991CA9">
        <w:rPr>
          <w:rFonts w:ascii="Arial" w:eastAsia="Times New Roman" w:hAnsi="Arial" w:cs="Arial"/>
          <w:sz w:val="20"/>
          <w:szCs w:val="20"/>
        </w:rPr>
        <w:t>607 South Drive</w:t>
      </w:r>
      <w:r w:rsidR="004C5F4B" w:rsidRPr="00991CA9">
        <w:rPr>
          <w:rFonts w:ascii="Arial" w:eastAsia="Times New Roman" w:hAnsi="Arial" w:cs="Arial"/>
          <w:sz w:val="20"/>
          <w:szCs w:val="20"/>
        </w:rPr>
        <w:t>, Harrisburg, PA 1</w:t>
      </w:r>
      <w:r w:rsidRPr="00991CA9">
        <w:rPr>
          <w:rFonts w:ascii="Arial" w:eastAsia="Times New Roman" w:hAnsi="Arial" w:cs="Arial"/>
          <w:sz w:val="20"/>
          <w:szCs w:val="20"/>
        </w:rPr>
        <w:t>7120</w:t>
      </w:r>
    </w:p>
    <w:p w14:paraId="2C250B92" w14:textId="0C000F8A" w:rsidR="004C5F4B" w:rsidRPr="00991CA9" w:rsidRDefault="004C5F4B" w:rsidP="00451270">
      <w:pPr>
        <w:spacing w:after="0" w:line="240" w:lineRule="auto"/>
        <w:rPr>
          <w:rFonts w:ascii="Arial" w:eastAsia="Times New Roman" w:hAnsi="Arial" w:cs="Arial"/>
          <w:sz w:val="20"/>
          <w:szCs w:val="20"/>
        </w:rPr>
      </w:pPr>
      <w:r w:rsidRPr="00991CA9">
        <w:rPr>
          <w:rFonts w:ascii="Arial" w:eastAsia="Times New Roman" w:hAnsi="Arial" w:cs="Arial"/>
          <w:sz w:val="20"/>
          <w:szCs w:val="20"/>
        </w:rPr>
        <w:t>Voice Telephone: (717) 787-4417</w:t>
      </w:r>
    </w:p>
    <w:p w14:paraId="2439AFB1" w14:textId="77777777" w:rsidR="004C5F4B" w:rsidRPr="00991CA9" w:rsidRDefault="004C5F4B" w:rsidP="00451270">
      <w:pPr>
        <w:spacing w:after="0" w:line="240" w:lineRule="auto"/>
        <w:rPr>
          <w:rFonts w:ascii="Arial" w:eastAsia="Times New Roman" w:hAnsi="Arial" w:cs="Arial"/>
          <w:sz w:val="20"/>
          <w:szCs w:val="20"/>
        </w:rPr>
      </w:pPr>
    </w:p>
    <w:p w14:paraId="5415CFFF" w14:textId="77777777" w:rsidR="004C5F4B" w:rsidRPr="00991CA9" w:rsidRDefault="004C5F4B" w:rsidP="00451270">
      <w:pPr>
        <w:spacing w:after="0" w:line="240" w:lineRule="auto"/>
        <w:rPr>
          <w:rFonts w:ascii="Arial" w:eastAsia="Times New Roman" w:hAnsi="Arial" w:cs="Arial"/>
          <w:b/>
          <w:sz w:val="20"/>
          <w:szCs w:val="20"/>
        </w:rPr>
      </w:pPr>
      <w:r w:rsidRPr="00991CA9">
        <w:rPr>
          <w:rFonts w:ascii="Arial" w:eastAsia="Times New Roman" w:hAnsi="Arial" w:cs="Arial"/>
          <w:b/>
          <w:sz w:val="20"/>
          <w:szCs w:val="20"/>
        </w:rPr>
        <w:t>For Inquiries Concerning Nondiscrimination in All Other Pennsylvania Department of Education Programs and Activities:</w:t>
      </w:r>
    </w:p>
    <w:p w14:paraId="63D95A67" w14:textId="77777777" w:rsidR="004C5F4B" w:rsidRPr="00991CA9" w:rsidRDefault="004C5F4B" w:rsidP="00451270">
      <w:pPr>
        <w:spacing w:after="0" w:line="240" w:lineRule="auto"/>
        <w:rPr>
          <w:rFonts w:ascii="Arial" w:eastAsia="Times New Roman" w:hAnsi="Arial" w:cs="Arial"/>
          <w:sz w:val="20"/>
          <w:szCs w:val="20"/>
        </w:rPr>
      </w:pPr>
      <w:r w:rsidRPr="00991CA9">
        <w:rPr>
          <w:rFonts w:ascii="Arial" w:eastAsia="Times New Roman" w:hAnsi="Arial" w:cs="Arial"/>
          <w:sz w:val="20"/>
          <w:szCs w:val="20"/>
        </w:rPr>
        <w:t>Pennsylvania Department of Education</w:t>
      </w:r>
    </w:p>
    <w:p w14:paraId="246E096C" w14:textId="77777777" w:rsidR="004C5F4B" w:rsidRPr="00991CA9" w:rsidRDefault="004C5F4B" w:rsidP="00451270">
      <w:pPr>
        <w:spacing w:after="0" w:line="240" w:lineRule="auto"/>
        <w:rPr>
          <w:rFonts w:ascii="Arial" w:eastAsia="Times New Roman" w:hAnsi="Arial" w:cs="Arial"/>
          <w:sz w:val="20"/>
          <w:szCs w:val="20"/>
        </w:rPr>
      </w:pPr>
      <w:r w:rsidRPr="00991CA9">
        <w:rPr>
          <w:rFonts w:ascii="Arial" w:eastAsia="Times New Roman" w:hAnsi="Arial" w:cs="Arial"/>
          <w:sz w:val="20"/>
          <w:szCs w:val="20"/>
        </w:rPr>
        <w:t>School Services Unit Director</w:t>
      </w:r>
    </w:p>
    <w:p w14:paraId="2C6C2C35" w14:textId="0EE0E8C0" w:rsidR="004C5F4B" w:rsidRPr="00991CA9" w:rsidRDefault="00563A87" w:rsidP="00451270">
      <w:pPr>
        <w:spacing w:after="0" w:line="240" w:lineRule="auto"/>
        <w:rPr>
          <w:rFonts w:ascii="Arial" w:eastAsia="Times New Roman" w:hAnsi="Arial" w:cs="Arial"/>
          <w:sz w:val="20"/>
          <w:szCs w:val="20"/>
        </w:rPr>
      </w:pPr>
      <w:r w:rsidRPr="00991CA9">
        <w:rPr>
          <w:rFonts w:ascii="Arial" w:eastAsia="Times New Roman" w:hAnsi="Arial" w:cs="Arial"/>
          <w:sz w:val="20"/>
          <w:szCs w:val="20"/>
        </w:rPr>
        <w:t>607 South Drive</w:t>
      </w:r>
      <w:r w:rsidR="004C5F4B" w:rsidRPr="00991CA9">
        <w:rPr>
          <w:rFonts w:ascii="Arial" w:eastAsia="Times New Roman" w:hAnsi="Arial" w:cs="Arial"/>
          <w:sz w:val="20"/>
          <w:szCs w:val="20"/>
        </w:rPr>
        <w:t>, Harrisburg, PA 1712</w:t>
      </w:r>
      <w:r w:rsidRPr="00991CA9">
        <w:rPr>
          <w:rFonts w:ascii="Arial" w:eastAsia="Times New Roman" w:hAnsi="Arial" w:cs="Arial"/>
          <w:sz w:val="20"/>
          <w:szCs w:val="20"/>
        </w:rPr>
        <w:t>0</w:t>
      </w:r>
    </w:p>
    <w:p w14:paraId="4CE8BB07" w14:textId="7960DD86" w:rsidR="004C5F4B" w:rsidRPr="00991CA9" w:rsidRDefault="004C5F4B" w:rsidP="00451270">
      <w:pPr>
        <w:spacing w:after="0" w:line="240" w:lineRule="auto"/>
        <w:rPr>
          <w:rFonts w:ascii="Arial" w:eastAsia="Times New Roman" w:hAnsi="Arial" w:cs="Arial"/>
          <w:sz w:val="20"/>
          <w:szCs w:val="20"/>
        </w:rPr>
      </w:pPr>
      <w:r w:rsidRPr="00991CA9">
        <w:rPr>
          <w:rFonts w:ascii="Arial" w:eastAsia="Times New Roman" w:hAnsi="Arial" w:cs="Arial"/>
          <w:sz w:val="20"/>
          <w:szCs w:val="20"/>
        </w:rPr>
        <w:t>Voice Telephone: (717) 783-3750</w:t>
      </w:r>
    </w:p>
    <w:p w14:paraId="175BEA37" w14:textId="77777777" w:rsidR="004C5F4B" w:rsidRPr="00991CA9" w:rsidRDefault="004C5F4B" w:rsidP="00451270">
      <w:pPr>
        <w:spacing w:after="200" w:line="240" w:lineRule="auto"/>
        <w:contextualSpacing/>
        <w:rPr>
          <w:rFonts w:ascii="Arial" w:eastAsia="Times New Roman" w:hAnsi="Arial" w:cs="Arial"/>
          <w:sz w:val="20"/>
          <w:szCs w:val="20"/>
        </w:rPr>
      </w:pPr>
    </w:p>
    <w:p w14:paraId="3C34FE52" w14:textId="77777777" w:rsidR="004C5F4B" w:rsidRPr="00991CA9" w:rsidRDefault="004C5F4B" w:rsidP="00451270">
      <w:pPr>
        <w:spacing w:after="200" w:line="240" w:lineRule="auto"/>
        <w:contextualSpacing/>
        <w:rPr>
          <w:rFonts w:ascii="Arial" w:eastAsia="Calibri" w:hAnsi="Arial" w:cs="Arial"/>
          <w:sz w:val="20"/>
          <w:szCs w:val="20"/>
        </w:rPr>
      </w:pPr>
      <w:r w:rsidRPr="00991CA9">
        <w:rPr>
          <w:rFonts w:ascii="Arial" w:eastAsia="Calibri" w:hAnsi="Arial" w:cs="Arial"/>
          <w:sz w:val="20"/>
          <w:szCs w:val="20"/>
        </w:rPr>
        <w:t>If you have any questions about this publication or for additional copies, contact:</w:t>
      </w:r>
    </w:p>
    <w:p w14:paraId="580D6E6C" w14:textId="77777777" w:rsidR="004C5F4B" w:rsidRPr="00991CA9" w:rsidRDefault="004C5F4B" w:rsidP="00451270">
      <w:pPr>
        <w:spacing w:after="200" w:line="240" w:lineRule="auto"/>
        <w:contextualSpacing/>
        <w:rPr>
          <w:rFonts w:ascii="Arial" w:eastAsia="Calibri" w:hAnsi="Arial" w:cs="Arial"/>
          <w:sz w:val="20"/>
          <w:szCs w:val="20"/>
        </w:rPr>
      </w:pPr>
    </w:p>
    <w:p w14:paraId="16520EE3" w14:textId="77777777" w:rsidR="004C5F4B" w:rsidRPr="00991CA9" w:rsidRDefault="004C5F4B" w:rsidP="00451270">
      <w:pPr>
        <w:tabs>
          <w:tab w:val="left" w:pos="6480"/>
        </w:tabs>
        <w:spacing w:after="200" w:line="240" w:lineRule="auto"/>
        <w:contextualSpacing/>
        <w:rPr>
          <w:rFonts w:ascii="Arial" w:eastAsia="Calibri" w:hAnsi="Arial" w:cs="Arial"/>
          <w:sz w:val="20"/>
          <w:szCs w:val="20"/>
        </w:rPr>
      </w:pPr>
      <w:r w:rsidRPr="00991CA9">
        <w:rPr>
          <w:rFonts w:ascii="Arial" w:eastAsia="Calibri" w:hAnsi="Arial" w:cs="Arial"/>
          <w:sz w:val="20"/>
          <w:szCs w:val="20"/>
        </w:rPr>
        <w:t>Pennsylvania Department of Education, Office of Administration</w:t>
      </w:r>
    </w:p>
    <w:p w14:paraId="6511D249" w14:textId="76561912" w:rsidR="004C5F4B" w:rsidRPr="004C5F4B" w:rsidRDefault="004C5F4B" w:rsidP="00451270">
      <w:pPr>
        <w:tabs>
          <w:tab w:val="left" w:pos="6480"/>
        </w:tabs>
        <w:spacing w:after="200" w:line="240" w:lineRule="auto"/>
        <w:contextualSpacing/>
        <w:rPr>
          <w:rFonts w:ascii="Arial" w:eastAsia="Calibri" w:hAnsi="Arial" w:cs="Arial"/>
          <w:sz w:val="20"/>
          <w:szCs w:val="20"/>
        </w:rPr>
      </w:pPr>
      <w:r w:rsidRPr="00991CA9">
        <w:rPr>
          <w:rFonts w:ascii="Arial" w:eastAsia="Calibri" w:hAnsi="Arial" w:cs="Arial"/>
          <w:sz w:val="20"/>
          <w:szCs w:val="20"/>
        </w:rPr>
        <w:t>Office of Data Quality</w:t>
      </w:r>
      <w:r w:rsidRPr="00991CA9">
        <w:rPr>
          <w:rFonts w:ascii="Arial" w:eastAsia="Calibri" w:hAnsi="Arial" w:cs="Arial"/>
          <w:sz w:val="20"/>
          <w:szCs w:val="20"/>
        </w:rPr>
        <w:br/>
      </w:r>
      <w:r w:rsidR="00563A87" w:rsidRPr="00991CA9">
        <w:rPr>
          <w:rFonts w:ascii="Arial" w:eastAsia="Times New Roman" w:hAnsi="Arial" w:cs="Arial"/>
          <w:sz w:val="20"/>
          <w:szCs w:val="20"/>
        </w:rPr>
        <w:t>607 South Drive,</w:t>
      </w:r>
      <w:r w:rsidRPr="00991CA9">
        <w:rPr>
          <w:rFonts w:ascii="Arial" w:eastAsia="Calibri" w:hAnsi="Arial" w:cs="Arial"/>
          <w:sz w:val="20"/>
          <w:szCs w:val="20"/>
        </w:rPr>
        <w:t xml:space="preserve"> Harrisburg, PA 1712</w:t>
      </w:r>
      <w:r w:rsidR="00563A87" w:rsidRPr="00991CA9">
        <w:rPr>
          <w:rFonts w:ascii="Arial" w:eastAsia="Calibri" w:hAnsi="Arial" w:cs="Arial"/>
          <w:sz w:val="20"/>
          <w:szCs w:val="20"/>
        </w:rPr>
        <w:t>0</w:t>
      </w:r>
    </w:p>
    <w:p w14:paraId="77BD20B8" w14:textId="141F46F5" w:rsidR="004C5F4B" w:rsidRPr="004C5F4B" w:rsidRDefault="004C5F4B" w:rsidP="00451270">
      <w:pPr>
        <w:tabs>
          <w:tab w:val="left" w:pos="6480"/>
        </w:tabs>
        <w:spacing w:after="200" w:line="240" w:lineRule="auto"/>
        <w:contextualSpacing/>
        <w:rPr>
          <w:rFonts w:ascii="Arial" w:eastAsia="Calibri" w:hAnsi="Arial" w:cs="Arial"/>
          <w:sz w:val="20"/>
          <w:szCs w:val="20"/>
        </w:rPr>
      </w:pPr>
      <w:r w:rsidRPr="004C5F4B">
        <w:rPr>
          <w:rFonts w:ascii="Arial" w:eastAsia="Calibri" w:hAnsi="Arial" w:cs="Arial"/>
          <w:sz w:val="20"/>
          <w:szCs w:val="20"/>
        </w:rPr>
        <w:t>Voice: (717) 787-2644,</w:t>
      </w:r>
    </w:p>
    <w:p w14:paraId="2D9D29C2" w14:textId="691B3452" w:rsidR="004C5F4B" w:rsidRPr="004C5F4B" w:rsidRDefault="004C5F4B" w:rsidP="00451270">
      <w:pPr>
        <w:tabs>
          <w:tab w:val="left" w:pos="6480"/>
        </w:tabs>
        <w:spacing w:after="200" w:line="240" w:lineRule="auto"/>
        <w:contextualSpacing/>
        <w:rPr>
          <w:rFonts w:ascii="Arial" w:eastAsia="Calibri" w:hAnsi="Arial" w:cs="Arial"/>
          <w:sz w:val="20"/>
          <w:szCs w:val="20"/>
        </w:rPr>
      </w:pPr>
      <w:hyperlink r:id="rId12" w:history="1">
        <w:r w:rsidRPr="004C5F4B">
          <w:rPr>
            <w:rFonts w:ascii="Arial" w:eastAsia="Calibri" w:hAnsi="Arial" w:cs="Arial"/>
            <w:color w:val="0000FF"/>
            <w:sz w:val="20"/>
            <w:szCs w:val="20"/>
            <w:u w:val="single"/>
          </w:rPr>
          <w:t>www.</w:t>
        </w:r>
        <w:r w:rsidR="00451270" w:rsidRPr="00451270">
          <w:t xml:space="preserve"> </w:t>
        </w:r>
        <w:r w:rsidR="00451270" w:rsidRPr="00451270">
          <w:rPr>
            <w:rFonts w:ascii="Arial" w:eastAsia="Calibri" w:hAnsi="Arial" w:cs="Arial"/>
            <w:color w:val="0000FF"/>
            <w:sz w:val="20"/>
            <w:szCs w:val="20"/>
            <w:u w:val="single"/>
          </w:rPr>
          <w:t>https://www.pa.gov/agencies/education</w:t>
        </w:r>
      </w:hyperlink>
    </w:p>
    <w:p w14:paraId="0157B526" w14:textId="77777777" w:rsidR="004C5F4B" w:rsidRPr="004C5F4B" w:rsidRDefault="004C5F4B" w:rsidP="00451270">
      <w:pPr>
        <w:tabs>
          <w:tab w:val="left" w:pos="6480"/>
        </w:tabs>
        <w:spacing w:after="200" w:line="240" w:lineRule="auto"/>
        <w:contextualSpacing/>
        <w:rPr>
          <w:rFonts w:ascii="Arial" w:eastAsia="Calibri" w:hAnsi="Arial" w:cs="Arial"/>
          <w:sz w:val="20"/>
          <w:szCs w:val="20"/>
        </w:rPr>
      </w:pPr>
    </w:p>
    <w:p w14:paraId="1CCD12BA" w14:textId="77777777" w:rsidR="004C5F4B" w:rsidRPr="0025762F" w:rsidRDefault="004C5F4B" w:rsidP="00451270">
      <w:pPr>
        <w:spacing w:after="200" w:line="240" w:lineRule="auto"/>
        <w:contextualSpacing/>
        <w:rPr>
          <w:rFonts w:ascii="Arial" w:eastAsia="Calibri" w:hAnsi="Arial" w:cs="Arial"/>
          <w:color w:val="002060"/>
          <w:sz w:val="20"/>
          <w:szCs w:val="20"/>
        </w:rPr>
      </w:pPr>
      <w:r w:rsidRPr="004C5F4B">
        <w:rPr>
          <w:rFonts w:ascii="Arial" w:eastAsia="Calibri" w:hAnsi="Arial" w:cs="Arial"/>
          <w:sz w:val="20"/>
          <w:szCs w:val="20"/>
        </w:rPr>
        <w:t>All Media Requests/Inquiries: Contact the Office of Press &amp; Communications at (717) 783-9802</w:t>
      </w:r>
    </w:p>
    <w:p w14:paraId="639CD41F" w14:textId="25FF38CE" w:rsidR="00307395" w:rsidRDefault="00307395" w:rsidP="00451270"/>
    <w:sdt>
      <w:sdtPr>
        <w:rPr>
          <w:rFonts w:asciiTheme="minorHAnsi" w:eastAsiaTheme="minorHAnsi" w:hAnsiTheme="minorHAnsi" w:cstheme="minorBidi"/>
          <w:color w:val="auto"/>
          <w:sz w:val="22"/>
          <w:szCs w:val="22"/>
        </w:rPr>
        <w:id w:val="1367182190"/>
        <w:docPartObj>
          <w:docPartGallery w:val="Table of Contents"/>
          <w:docPartUnique/>
        </w:docPartObj>
      </w:sdtPr>
      <w:sdtEndPr>
        <w:rPr>
          <w:b/>
          <w:bCs/>
          <w:noProof/>
        </w:rPr>
      </w:sdtEndPr>
      <w:sdtContent>
        <w:p w14:paraId="7F836835" w14:textId="12C6863D" w:rsidR="00870564" w:rsidRDefault="00870564" w:rsidP="00451270">
          <w:pPr>
            <w:pStyle w:val="TOCHeading"/>
            <w:rPr>
              <w:rFonts w:ascii="Arial" w:hAnsi="Arial" w:cs="Arial"/>
              <w:b/>
              <w:bCs/>
              <w:sz w:val="28"/>
              <w:szCs w:val="28"/>
            </w:rPr>
          </w:pPr>
          <w:r w:rsidRPr="00870564">
            <w:rPr>
              <w:rFonts w:ascii="Arial" w:hAnsi="Arial" w:cs="Arial"/>
              <w:b/>
              <w:bCs/>
              <w:sz w:val="28"/>
              <w:szCs w:val="28"/>
            </w:rPr>
            <w:t>Contents</w:t>
          </w:r>
        </w:p>
        <w:p w14:paraId="651882B6" w14:textId="77777777" w:rsidR="0025762F" w:rsidRPr="0025762F" w:rsidRDefault="0025762F" w:rsidP="00451270"/>
        <w:p w14:paraId="0CEBA955" w14:textId="2B26C8E6" w:rsidR="00A10D1D" w:rsidRDefault="00870564">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9887979" w:history="1">
            <w:r w:rsidR="00A10D1D" w:rsidRPr="00CA1A8A">
              <w:rPr>
                <w:rStyle w:val="Hyperlink"/>
                <w:rFonts w:ascii="Arial" w:hAnsi="Arial" w:cs="Arial"/>
                <w:smallCaps/>
                <w:noProof/>
              </w:rPr>
              <w:t>Overview</w:t>
            </w:r>
            <w:r w:rsidR="00A10D1D">
              <w:rPr>
                <w:noProof/>
                <w:webHidden/>
              </w:rPr>
              <w:tab/>
            </w:r>
            <w:r w:rsidR="00A10D1D">
              <w:rPr>
                <w:noProof/>
                <w:webHidden/>
              </w:rPr>
              <w:fldChar w:fldCharType="begin"/>
            </w:r>
            <w:r w:rsidR="00A10D1D">
              <w:rPr>
                <w:noProof/>
                <w:webHidden/>
              </w:rPr>
              <w:instrText xml:space="preserve"> PAGEREF _Toc219887979 \h </w:instrText>
            </w:r>
            <w:r w:rsidR="00A10D1D">
              <w:rPr>
                <w:noProof/>
                <w:webHidden/>
              </w:rPr>
            </w:r>
            <w:r w:rsidR="00A10D1D">
              <w:rPr>
                <w:noProof/>
                <w:webHidden/>
              </w:rPr>
              <w:fldChar w:fldCharType="separate"/>
            </w:r>
            <w:r w:rsidR="00A10D1D">
              <w:rPr>
                <w:noProof/>
                <w:webHidden/>
              </w:rPr>
              <w:t>3</w:t>
            </w:r>
            <w:r w:rsidR="00A10D1D">
              <w:rPr>
                <w:noProof/>
                <w:webHidden/>
              </w:rPr>
              <w:fldChar w:fldCharType="end"/>
            </w:r>
          </w:hyperlink>
        </w:p>
        <w:p w14:paraId="47CBCC5D" w14:textId="39C42804" w:rsidR="00A10D1D" w:rsidRDefault="00A10D1D">
          <w:pPr>
            <w:pStyle w:val="TOC1"/>
            <w:tabs>
              <w:tab w:val="right" w:leader="dot" w:pos="9350"/>
            </w:tabs>
            <w:rPr>
              <w:rFonts w:eastAsiaTheme="minorEastAsia"/>
              <w:noProof/>
              <w:kern w:val="2"/>
              <w:sz w:val="24"/>
              <w:szCs w:val="24"/>
              <w14:ligatures w14:val="standardContextual"/>
            </w:rPr>
          </w:pPr>
          <w:hyperlink w:anchor="_Toc219887980" w:history="1">
            <w:r w:rsidRPr="00CA1A8A">
              <w:rPr>
                <w:rStyle w:val="Hyperlink"/>
                <w:rFonts w:ascii="Arial" w:hAnsi="Arial" w:cs="Arial"/>
                <w:smallCaps/>
                <w:noProof/>
              </w:rPr>
              <w:t>Definitions</w:t>
            </w:r>
            <w:r>
              <w:rPr>
                <w:noProof/>
                <w:webHidden/>
              </w:rPr>
              <w:tab/>
            </w:r>
            <w:r>
              <w:rPr>
                <w:noProof/>
                <w:webHidden/>
              </w:rPr>
              <w:fldChar w:fldCharType="begin"/>
            </w:r>
            <w:r>
              <w:rPr>
                <w:noProof/>
                <w:webHidden/>
              </w:rPr>
              <w:instrText xml:space="preserve"> PAGEREF _Toc219887980 \h </w:instrText>
            </w:r>
            <w:r>
              <w:rPr>
                <w:noProof/>
                <w:webHidden/>
              </w:rPr>
            </w:r>
            <w:r>
              <w:rPr>
                <w:noProof/>
                <w:webHidden/>
              </w:rPr>
              <w:fldChar w:fldCharType="separate"/>
            </w:r>
            <w:r>
              <w:rPr>
                <w:noProof/>
                <w:webHidden/>
              </w:rPr>
              <w:t>3</w:t>
            </w:r>
            <w:r>
              <w:rPr>
                <w:noProof/>
                <w:webHidden/>
              </w:rPr>
              <w:fldChar w:fldCharType="end"/>
            </w:r>
          </w:hyperlink>
        </w:p>
        <w:p w14:paraId="706BE53F" w14:textId="6F6AC284" w:rsidR="00A10D1D" w:rsidRDefault="00A10D1D">
          <w:pPr>
            <w:pStyle w:val="TOC1"/>
            <w:tabs>
              <w:tab w:val="right" w:leader="dot" w:pos="9350"/>
            </w:tabs>
            <w:rPr>
              <w:rFonts w:eastAsiaTheme="minorEastAsia"/>
              <w:noProof/>
              <w:kern w:val="2"/>
              <w:sz w:val="24"/>
              <w:szCs w:val="24"/>
              <w14:ligatures w14:val="standardContextual"/>
            </w:rPr>
          </w:pPr>
          <w:hyperlink w:anchor="_Toc219887981" w:history="1">
            <w:r w:rsidRPr="00CA1A8A">
              <w:rPr>
                <w:rStyle w:val="Hyperlink"/>
                <w:rFonts w:ascii="Arial" w:hAnsi="Arial" w:cs="Arial"/>
                <w:smallCaps/>
                <w:noProof/>
              </w:rPr>
              <w:t>PIMS Reporting of Unlawful Absences</w:t>
            </w:r>
            <w:r>
              <w:rPr>
                <w:noProof/>
                <w:webHidden/>
              </w:rPr>
              <w:tab/>
            </w:r>
            <w:r>
              <w:rPr>
                <w:noProof/>
                <w:webHidden/>
              </w:rPr>
              <w:fldChar w:fldCharType="begin"/>
            </w:r>
            <w:r>
              <w:rPr>
                <w:noProof/>
                <w:webHidden/>
              </w:rPr>
              <w:instrText xml:space="preserve"> PAGEREF _Toc219887981 \h </w:instrText>
            </w:r>
            <w:r>
              <w:rPr>
                <w:noProof/>
                <w:webHidden/>
              </w:rPr>
            </w:r>
            <w:r>
              <w:rPr>
                <w:noProof/>
                <w:webHidden/>
              </w:rPr>
              <w:fldChar w:fldCharType="separate"/>
            </w:r>
            <w:r>
              <w:rPr>
                <w:noProof/>
                <w:webHidden/>
              </w:rPr>
              <w:t>3</w:t>
            </w:r>
            <w:r>
              <w:rPr>
                <w:noProof/>
                <w:webHidden/>
              </w:rPr>
              <w:fldChar w:fldCharType="end"/>
            </w:r>
          </w:hyperlink>
        </w:p>
        <w:p w14:paraId="76469D71" w14:textId="5A3412D5" w:rsidR="00A10D1D" w:rsidRDefault="00A10D1D">
          <w:pPr>
            <w:pStyle w:val="TOC1"/>
            <w:tabs>
              <w:tab w:val="right" w:leader="dot" w:pos="9350"/>
            </w:tabs>
            <w:rPr>
              <w:rFonts w:eastAsiaTheme="minorEastAsia"/>
              <w:noProof/>
              <w:kern w:val="2"/>
              <w:sz w:val="24"/>
              <w:szCs w:val="24"/>
              <w14:ligatures w14:val="standardContextual"/>
            </w:rPr>
          </w:pPr>
          <w:hyperlink w:anchor="_Toc219887982" w:history="1">
            <w:r w:rsidRPr="00CA1A8A">
              <w:rPr>
                <w:rStyle w:val="Hyperlink"/>
                <w:rFonts w:ascii="Arial" w:hAnsi="Arial" w:cs="Arial"/>
                <w:smallCaps/>
                <w:noProof/>
              </w:rPr>
              <w:t>Reports to Run</w:t>
            </w:r>
            <w:r>
              <w:rPr>
                <w:noProof/>
                <w:webHidden/>
              </w:rPr>
              <w:tab/>
            </w:r>
            <w:r>
              <w:rPr>
                <w:noProof/>
                <w:webHidden/>
              </w:rPr>
              <w:fldChar w:fldCharType="begin"/>
            </w:r>
            <w:r>
              <w:rPr>
                <w:noProof/>
                <w:webHidden/>
              </w:rPr>
              <w:instrText xml:space="preserve"> PAGEREF _Toc219887982 \h </w:instrText>
            </w:r>
            <w:r>
              <w:rPr>
                <w:noProof/>
                <w:webHidden/>
              </w:rPr>
            </w:r>
            <w:r>
              <w:rPr>
                <w:noProof/>
                <w:webHidden/>
              </w:rPr>
              <w:fldChar w:fldCharType="separate"/>
            </w:r>
            <w:r>
              <w:rPr>
                <w:noProof/>
                <w:webHidden/>
              </w:rPr>
              <w:t>4</w:t>
            </w:r>
            <w:r>
              <w:rPr>
                <w:noProof/>
                <w:webHidden/>
              </w:rPr>
              <w:fldChar w:fldCharType="end"/>
            </w:r>
          </w:hyperlink>
        </w:p>
        <w:p w14:paraId="0E12E620" w14:textId="51A06A91" w:rsidR="00A10D1D" w:rsidRDefault="00A10D1D">
          <w:pPr>
            <w:pStyle w:val="TOC1"/>
            <w:tabs>
              <w:tab w:val="right" w:leader="dot" w:pos="9350"/>
            </w:tabs>
            <w:rPr>
              <w:rFonts w:eastAsiaTheme="minorEastAsia"/>
              <w:noProof/>
              <w:kern w:val="2"/>
              <w:sz w:val="24"/>
              <w:szCs w:val="24"/>
              <w14:ligatures w14:val="standardContextual"/>
            </w:rPr>
          </w:pPr>
          <w:hyperlink w:anchor="_Toc219887983" w:history="1">
            <w:r w:rsidRPr="00CA1A8A">
              <w:rPr>
                <w:rStyle w:val="Hyperlink"/>
                <w:rFonts w:ascii="Arial" w:hAnsi="Arial" w:cs="Arial"/>
                <w:smallCaps/>
                <w:noProof/>
              </w:rPr>
              <w:t>Frequently Asked Questions</w:t>
            </w:r>
            <w:r>
              <w:rPr>
                <w:noProof/>
                <w:webHidden/>
              </w:rPr>
              <w:tab/>
            </w:r>
            <w:r>
              <w:rPr>
                <w:noProof/>
                <w:webHidden/>
              </w:rPr>
              <w:fldChar w:fldCharType="begin"/>
            </w:r>
            <w:r>
              <w:rPr>
                <w:noProof/>
                <w:webHidden/>
              </w:rPr>
              <w:instrText xml:space="preserve"> PAGEREF _Toc219887983 \h </w:instrText>
            </w:r>
            <w:r>
              <w:rPr>
                <w:noProof/>
                <w:webHidden/>
              </w:rPr>
            </w:r>
            <w:r>
              <w:rPr>
                <w:noProof/>
                <w:webHidden/>
              </w:rPr>
              <w:fldChar w:fldCharType="separate"/>
            </w:r>
            <w:r>
              <w:rPr>
                <w:noProof/>
                <w:webHidden/>
              </w:rPr>
              <w:t>4</w:t>
            </w:r>
            <w:r>
              <w:rPr>
                <w:noProof/>
                <w:webHidden/>
              </w:rPr>
              <w:fldChar w:fldCharType="end"/>
            </w:r>
          </w:hyperlink>
        </w:p>
        <w:p w14:paraId="061306A9" w14:textId="3575C543" w:rsidR="00A10D1D" w:rsidRDefault="00A10D1D">
          <w:pPr>
            <w:pStyle w:val="TOC1"/>
            <w:tabs>
              <w:tab w:val="right" w:leader="dot" w:pos="9350"/>
            </w:tabs>
            <w:rPr>
              <w:rFonts w:eastAsiaTheme="minorEastAsia"/>
              <w:noProof/>
              <w:kern w:val="2"/>
              <w:sz w:val="24"/>
              <w:szCs w:val="24"/>
              <w14:ligatures w14:val="standardContextual"/>
            </w:rPr>
          </w:pPr>
          <w:hyperlink w:anchor="_Toc219887984" w:history="1">
            <w:r w:rsidRPr="00CA1A8A">
              <w:rPr>
                <w:rStyle w:val="Hyperlink"/>
                <w:rFonts w:ascii="Arial" w:hAnsi="Arial" w:cs="Arial"/>
                <w:i/>
                <w:iCs/>
                <w:smallCaps/>
                <w:noProof/>
              </w:rPr>
              <w:t>References</w:t>
            </w:r>
            <w:r>
              <w:rPr>
                <w:noProof/>
                <w:webHidden/>
              </w:rPr>
              <w:tab/>
            </w:r>
            <w:r>
              <w:rPr>
                <w:noProof/>
                <w:webHidden/>
              </w:rPr>
              <w:fldChar w:fldCharType="begin"/>
            </w:r>
            <w:r>
              <w:rPr>
                <w:noProof/>
                <w:webHidden/>
              </w:rPr>
              <w:instrText xml:space="preserve"> PAGEREF _Toc219887984 \h </w:instrText>
            </w:r>
            <w:r>
              <w:rPr>
                <w:noProof/>
                <w:webHidden/>
              </w:rPr>
            </w:r>
            <w:r>
              <w:rPr>
                <w:noProof/>
                <w:webHidden/>
              </w:rPr>
              <w:fldChar w:fldCharType="separate"/>
            </w:r>
            <w:r>
              <w:rPr>
                <w:noProof/>
                <w:webHidden/>
              </w:rPr>
              <w:t>5</w:t>
            </w:r>
            <w:r>
              <w:rPr>
                <w:noProof/>
                <w:webHidden/>
              </w:rPr>
              <w:fldChar w:fldCharType="end"/>
            </w:r>
          </w:hyperlink>
        </w:p>
        <w:p w14:paraId="6F41B0D6" w14:textId="22F33B3E" w:rsidR="00870564" w:rsidRDefault="00870564" w:rsidP="00451270">
          <w:r>
            <w:rPr>
              <w:b/>
              <w:bCs/>
              <w:noProof/>
            </w:rPr>
            <w:fldChar w:fldCharType="end"/>
          </w:r>
        </w:p>
      </w:sdtContent>
    </w:sdt>
    <w:p w14:paraId="32BE164A" w14:textId="77777777" w:rsidR="004A47FD" w:rsidRDefault="004A47FD" w:rsidP="00451270">
      <w:pPr>
        <w:rPr>
          <w:rStyle w:val="BookTitle"/>
          <w:rFonts w:ascii="Arial" w:eastAsiaTheme="majorEastAsia" w:hAnsi="Arial" w:cs="Arial"/>
          <w:b/>
          <w:bCs/>
          <w:i w:val="0"/>
          <w:iCs w:val="0"/>
          <w:color w:val="2F5496" w:themeColor="accent1" w:themeShade="BF"/>
          <w:spacing w:val="0"/>
          <w:sz w:val="28"/>
          <w:szCs w:val="28"/>
        </w:rPr>
      </w:pPr>
      <w:r>
        <w:rPr>
          <w:rStyle w:val="BookTitle"/>
          <w:rFonts w:ascii="Arial" w:hAnsi="Arial" w:cs="Arial"/>
          <w:i w:val="0"/>
          <w:iCs w:val="0"/>
          <w:spacing w:val="0"/>
        </w:rPr>
        <w:br w:type="page"/>
      </w:r>
    </w:p>
    <w:p w14:paraId="511D6793" w14:textId="77D1441E" w:rsidR="004C5F4B" w:rsidRDefault="00BE1267" w:rsidP="00451270">
      <w:pPr>
        <w:pStyle w:val="Heading1"/>
        <w:spacing w:before="120" w:after="200" w:line="276" w:lineRule="auto"/>
        <w:contextualSpacing w:val="0"/>
        <w:rPr>
          <w:rStyle w:val="BookTitle"/>
          <w:rFonts w:ascii="Arial" w:hAnsi="Arial" w:cs="Arial"/>
          <w:i w:val="0"/>
          <w:iCs w:val="0"/>
          <w:spacing w:val="0"/>
          <w:sz w:val="26"/>
          <w:szCs w:val="26"/>
        </w:rPr>
      </w:pPr>
      <w:bookmarkStart w:id="0" w:name="_Toc219887979"/>
      <w:r>
        <w:rPr>
          <w:rStyle w:val="BookTitle"/>
          <w:rFonts w:ascii="Arial" w:hAnsi="Arial" w:cs="Arial"/>
          <w:i w:val="0"/>
          <w:iCs w:val="0"/>
          <w:spacing w:val="0"/>
          <w:sz w:val="26"/>
          <w:szCs w:val="26"/>
        </w:rPr>
        <w:t>Overview</w:t>
      </w:r>
      <w:bookmarkEnd w:id="0"/>
      <w:r>
        <w:rPr>
          <w:rStyle w:val="BookTitle"/>
          <w:rFonts w:ascii="Arial" w:hAnsi="Arial" w:cs="Arial"/>
          <w:i w:val="0"/>
          <w:iCs w:val="0"/>
          <w:spacing w:val="0"/>
          <w:sz w:val="26"/>
          <w:szCs w:val="26"/>
        </w:rPr>
        <w:tab/>
      </w:r>
    </w:p>
    <w:p w14:paraId="0701A15B" w14:textId="77777777" w:rsidR="00BE1267" w:rsidRDefault="00BE1267" w:rsidP="00451270">
      <w:r>
        <w:t>The purpose of the Unlawful Absence Data Set is to report the total number of school days of unlawful absence for each student having any unlawful absences.</w:t>
      </w:r>
    </w:p>
    <w:p w14:paraId="585AD7AC" w14:textId="6E1E4BEF" w:rsidR="00BE1267" w:rsidRDefault="00BE1267" w:rsidP="00451270">
      <w:r>
        <w:t xml:space="preserve">The number of school days of unlawful absence will be reported in the Student Fact template in the C6 Unlawful Absence data set. </w:t>
      </w:r>
      <w:r w:rsidR="00341C32">
        <w:t>Refer to the PIMS Manual, Volume 1, Student Fact Template for Unlawful Absences</w:t>
      </w:r>
      <w:r w:rsidR="00451270">
        <w:t xml:space="preserve"> for the template definitions.</w:t>
      </w:r>
    </w:p>
    <w:p w14:paraId="70C19485" w14:textId="77777777" w:rsidR="00451270" w:rsidRDefault="00451270" w:rsidP="00451270"/>
    <w:p w14:paraId="51071403" w14:textId="369004CF" w:rsidR="00BE1267" w:rsidRDefault="00BE1267" w:rsidP="00451270">
      <w:pPr>
        <w:pStyle w:val="Heading1"/>
        <w:spacing w:before="120" w:after="200" w:line="276" w:lineRule="auto"/>
        <w:contextualSpacing w:val="0"/>
        <w:rPr>
          <w:rStyle w:val="BookTitle"/>
          <w:rFonts w:ascii="Arial" w:hAnsi="Arial" w:cs="Arial"/>
          <w:i w:val="0"/>
          <w:iCs w:val="0"/>
          <w:spacing w:val="0"/>
          <w:sz w:val="26"/>
          <w:szCs w:val="26"/>
        </w:rPr>
      </w:pPr>
      <w:bookmarkStart w:id="1" w:name="_Toc219887980"/>
      <w:r>
        <w:rPr>
          <w:rStyle w:val="BookTitle"/>
          <w:rFonts w:ascii="Arial" w:hAnsi="Arial" w:cs="Arial"/>
          <w:i w:val="0"/>
          <w:iCs w:val="0"/>
          <w:spacing w:val="0"/>
          <w:sz w:val="26"/>
          <w:szCs w:val="26"/>
        </w:rPr>
        <w:t>Definitions</w:t>
      </w:r>
      <w:bookmarkEnd w:id="1"/>
    </w:p>
    <w:p w14:paraId="07DCD8CC" w14:textId="703B6AA5" w:rsidR="00977699" w:rsidRDefault="00341C32" w:rsidP="00451270">
      <w:r>
        <w:t>Excused absence:</w:t>
      </w:r>
      <w:r w:rsidR="00A10D1D">
        <w:t xml:space="preserve"> </w:t>
      </w:r>
      <w:r>
        <w:t>an</w:t>
      </w:r>
      <w:r w:rsidRPr="00341C32">
        <w:t xml:space="preserve"> absence from school which is permitted under section 1329</w:t>
      </w:r>
      <w:r>
        <w:t xml:space="preserve"> of the School Code.</w:t>
      </w:r>
    </w:p>
    <w:p w14:paraId="0BCF4AD6" w14:textId="4A6AD14F" w:rsidR="009D64BA" w:rsidRDefault="009D64BA" w:rsidP="00451270">
      <w:r w:rsidRPr="009D64BA">
        <w:t>Governing body</w:t>
      </w:r>
      <w:r>
        <w:t>:</w:t>
      </w:r>
      <w:r w:rsidRPr="009D64BA">
        <w:t xml:space="preserve"> the board of school directors of a school district or any other governing entity of a school.</w:t>
      </w:r>
    </w:p>
    <w:p w14:paraId="1456BC98" w14:textId="77777777" w:rsidR="009D64BA" w:rsidRDefault="00977699" w:rsidP="00451270">
      <w:r>
        <w:t xml:space="preserve">Unexcused absence: </w:t>
      </w:r>
      <w:r w:rsidR="00341C32" w:rsidRPr="00341C32">
        <w:t xml:space="preserve">an absence from school which is not permitted by the provisions of section 1329 and for which an approved explanation has not been submitted within the time period and in the </w:t>
      </w:r>
      <w:r w:rsidR="00341C32" w:rsidRPr="009D64BA">
        <w:t>manner prescribed by the governing body.</w:t>
      </w:r>
      <w:r w:rsidR="00AF0443">
        <w:t xml:space="preserve"> </w:t>
      </w:r>
      <w:r w:rsidR="009D64BA">
        <w:t xml:space="preserve"> </w:t>
      </w:r>
    </w:p>
    <w:p w14:paraId="43B936CA" w14:textId="3E02052E" w:rsidR="009D64BA" w:rsidRPr="00BE1267" w:rsidRDefault="009D64BA" w:rsidP="00451270">
      <w:r>
        <w:t xml:space="preserve">Compulsory age: </w:t>
      </w:r>
      <w:r w:rsidRPr="00341C32">
        <w:t>the period of a child's life from the time the child's parents elect to have the child enter school and which shall be no later than six (6) years of age until the child reaches eighteen (18) years of age. The term does not include a child who holds a certificate of graduation from a regularly accredited, licensed, registered</w:t>
      </w:r>
      <w:r w:rsidR="00FD03FF">
        <w:t>,</w:t>
      </w:r>
      <w:r w:rsidRPr="00341C32">
        <w:t xml:space="preserve"> or approved high school.</w:t>
      </w:r>
    </w:p>
    <w:p w14:paraId="3F32DA4D" w14:textId="3FF9AD14" w:rsidR="00977699" w:rsidRDefault="00977699" w:rsidP="00451270">
      <w:r>
        <w:t xml:space="preserve">Unlawful absence: any unexcused absence for a student of compulsory age. </w:t>
      </w:r>
    </w:p>
    <w:p w14:paraId="1BEF26E0" w14:textId="267E350A" w:rsidR="00BE1267" w:rsidRDefault="00341C32" w:rsidP="00451270">
      <w:r>
        <w:t xml:space="preserve">School day: </w:t>
      </w:r>
      <w:r w:rsidRPr="00341C32">
        <w:t xml:space="preserve">the length of time that a child subject to compulsory school attendance is expected to </w:t>
      </w:r>
      <w:r w:rsidR="00027498" w:rsidRPr="00341C32">
        <w:t>receive</w:t>
      </w:r>
      <w:r w:rsidRPr="00341C32">
        <w:t xml:space="preserve"> instruction during a calendar day, as determined by t</w:t>
      </w:r>
      <w:r w:rsidRPr="009D64BA">
        <w:t>he governing body.</w:t>
      </w:r>
    </w:p>
    <w:p w14:paraId="624BE64A" w14:textId="454028F7" w:rsidR="004C5F4B" w:rsidRPr="00CE72FA" w:rsidRDefault="004C5F4B" w:rsidP="00451270">
      <w:pPr>
        <w:spacing w:after="200"/>
        <w:rPr>
          <w:rFonts w:ascii="Arial" w:hAnsi="Arial" w:cs="Arial"/>
        </w:rPr>
      </w:pPr>
    </w:p>
    <w:p w14:paraId="0C6A9219" w14:textId="4E036600" w:rsidR="00241F69" w:rsidRDefault="008A4B16" w:rsidP="00451270">
      <w:pPr>
        <w:pStyle w:val="Heading1"/>
        <w:spacing w:before="120" w:after="200" w:line="276" w:lineRule="auto"/>
        <w:contextualSpacing w:val="0"/>
      </w:pPr>
      <w:bookmarkStart w:id="2" w:name="_Toc219887981"/>
      <w:r w:rsidRPr="00215F64">
        <w:rPr>
          <w:rStyle w:val="BookTitle"/>
          <w:rFonts w:ascii="Arial" w:hAnsi="Arial" w:cs="Arial"/>
          <w:i w:val="0"/>
          <w:iCs w:val="0"/>
          <w:spacing w:val="0"/>
          <w:sz w:val="26"/>
          <w:szCs w:val="26"/>
        </w:rPr>
        <w:t xml:space="preserve">PIMS Reporting </w:t>
      </w:r>
      <w:r w:rsidR="00341C32">
        <w:rPr>
          <w:rStyle w:val="BookTitle"/>
          <w:rFonts w:ascii="Arial" w:hAnsi="Arial" w:cs="Arial"/>
          <w:i w:val="0"/>
          <w:iCs w:val="0"/>
          <w:spacing w:val="0"/>
          <w:sz w:val="26"/>
          <w:szCs w:val="26"/>
        </w:rPr>
        <w:t>of Unlawful Absences</w:t>
      </w:r>
      <w:bookmarkEnd w:id="2"/>
    </w:p>
    <w:p w14:paraId="3E97D370" w14:textId="0BD1026B" w:rsidR="00241F69" w:rsidRPr="00451270" w:rsidRDefault="00241F69" w:rsidP="00451270">
      <w:pPr>
        <w:rPr>
          <w:b/>
          <w:bCs/>
        </w:rPr>
      </w:pPr>
      <w:r w:rsidRPr="00451270">
        <w:rPr>
          <w:b/>
          <w:bCs/>
        </w:rPr>
        <w:t>LEAS Reporting</w:t>
      </w:r>
    </w:p>
    <w:p w14:paraId="54401900" w14:textId="77777777" w:rsidR="001B7677" w:rsidRDefault="008A747C" w:rsidP="00451270">
      <w:r w:rsidRPr="008A747C">
        <w:t>Unlawful absences are to be reported by</w:t>
      </w:r>
      <w:r w:rsidR="001B7677">
        <w:t>:</w:t>
      </w:r>
    </w:p>
    <w:p w14:paraId="2D799C62" w14:textId="77777777" w:rsidR="001B7677" w:rsidRDefault="008A747C" w:rsidP="00451270">
      <w:pPr>
        <w:ind w:firstLine="720"/>
      </w:pPr>
      <w:r w:rsidRPr="008A747C">
        <w:t>school districts,</w:t>
      </w:r>
    </w:p>
    <w:p w14:paraId="6AF6A367" w14:textId="77777777" w:rsidR="001B7677" w:rsidRDefault="008A747C" w:rsidP="00451270">
      <w:pPr>
        <w:ind w:firstLine="720"/>
      </w:pPr>
      <w:r w:rsidRPr="008A747C">
        <w:t>chart</w:t>
      </w:r>
      <w:r>
        <w:t>er</w:t>
      </w:r>
      <w:r w:rsidRPr="008A747C">
        <w:t xml:space="preserve"> schools</w:t>
      </w:r>
      <w:r>
        <w:t xml:space="preserve">, </w:t>
      </w:r>
    </w:p>
    <w:p w14:paraId="58667C2C" w14:textId="77777777" w:rsidR="001B7677" w:rsidRDefault="008A747C" w:rsidP="00451270">
      <w:pPr>
        <w:ind w:firstLine="720"/>
      </w:pPr>
      <w:r w:rsidRPr="008A747C">
        <w:t>intermediate units</w:t>
      </w:r>
      <w:r>
        <w:t xml:space="preserve">, </w:t>
      </w:r>
    </w:p>
    <w:p w14:paraId="690604D5" w14:textId="59A29DD0" w:rsidR="001B7677" w:rsidRDefault="008A747C" w:rsidP="00624DC5">
      <w:pPr>
        <w:ind w:firstLine="720"/>
      </w:pPr>
      <w:r w:rsidRPr="008A747C">
        <w:t xml:space="preserve">and career and technical centers. </w:t>
      </w:r>
    </w:p>
    <w:p w14:paraId="637C1DA8" w14:textId="6EB67727" w:rsidR="0085002C" w:rsidRPr="00451270" w:rsidRDefault="00835C59" w:rsidP="00451270">
      <w:pPr>
        <w:rPr>
          <w:b/>
          <w:bCs/>
        </w:rPr>
      </w:pPr>
      <w:r w:rsidRPr="00451270">
        <w:rPr>
          <w:b/>
          <w:bCs/>
        </w:rPr>
        <w:t>Students to be reported</w:t>
      </w:r>
    </w:p>
    <w:p w14:paraId="08BF0024" w14:textId="31F4D619" w:rsidR="00835C59" w:rsidRDefault="00835C59" w:rsidP="00451270">
      <w:r>
        <w:tab/>
        <w:t>Student</w:t>
      </w:r>
      <w:r w:rsidR="00054278">
        <w:t>s</w:t>
      </w:r>
      <w:r w:rsidR="00D72BEF">
        <w:t xml:space="preserve"> reported as</w:t>
      </w:r>
      <w:r>
        <w:t xml:space="preserve"> enrolled</w:t>
      </w:r>
      <w:r w:rsidR="00D72BEF">
        <w:t xml:space="preserve"> in the reporting LEA.</w:t>
      </w:r>
    </w:p>
    <w:p w14:paraId="78AAB542" w14:textId="0A1C3722" w:rsidR="00D72BEF" w:rsidRDefault="00D72BEF" w:rsidP="00451270">
      <w:r>
        <w:tab/>
      </w:r>
      <w:r>
        <w:tab/>
        <w:t>The reporting LEA reports unlawful absences</w:t>
      </w:r>
    </w:p>
    <w:p w14:paraId="6D6C608F" w14:textId="6CF2EBF5" w:rsidR="00835C59" w:rsidRDefault="00D72BEF" w:rsidP="00451270">
      <w:r>
        <w:tab/>
      </w:r>
      <w:r w:rsidR="00835C59">
        <w:t>Students outplaced</w:t>
      </w:r>
      <w:r>
        <w:t xml:space="preserve"> to a PIM</w:t>
      </w:r>
      <w:r w:rsidR="00263BB0" w:rsidRPr="00263BB0">
        <w:t>S</w:t>
      </w:r>
      <w:r w:rsidRPr="00263BB0">
        <w:t>-</w:t>
      </w:r>
      <w:r w:rsidRPr="00904D2B">
        <w:rPr>
          <w:sz w:val="24"/>
          <w:szCs w:val="24"/>
        </w:rPr>
        <w:t>rep</w:t>
      </w:r>
      <w:r>
        <w:t>orting LEA other than an APS</w:t>
      </w:r>
    </w:p>
    <w:p w14:paraId="60E0F7B2" w14:textId="1B5406BD" w:rsidR="00D72BEF" w:rsidRDefault="00D72BEF" w:rsidP="00451270">
      <w:pPr>
        <w:ind w:left="1440"/>
      </w:pPr>
      <w:r>
        <w:t>The LEA to which the student is outplaced reports unlawful absences</w:t>
      </w:r>
      <w:r w:rsidR="00EF147B">
        <w:t xml:space="preserve">. This applies to </w:t>
      </w:r>
      <w:r w:rsidR="001B7677">
        <w:t xml:space="preserve">students outplaced to </w:t>
      </w:r>
      <w:r w:rsidR="00EF147B">
        <w:t>school district, charter schools, intermediate units, and career and technical centers</w:t>
      </w:r>
      <w:r w:rsidR="00FD03FF">
        <w:t xml:space="preserve"> (CTCs)</w:t>
      </w:r>
      <w:r w:rsidR="00EF147B">
        <w:t xml:space="preserve">. </w:t>
      </w:r>
    </w:p>
    <w:p w14:paraId="0C32B76B" w14:textId="7794DF0A" w:rsidR="00EF147B" w:rsidRDefault="00857A0B" w:rsidP="00451270">
      <w:pPr>
        <w:ind w:left="1440"/>
      </w:pPr>
      <w:r w:rsidRPr="00857A0B">
        <w:t>Unlawful absences of students outplaced to school entities other than a school district, charter school, intermediate unit, and career and technical centers are not reported</w:t>
      </w:r>
      <w:r>
        <w:t xml:space="preserve">. </w:t>
      </w:r>
    </w:p>
    <w:p w14:paraId="2C193FBA" w14:textId="77777777" w:rsidR="00451270" w:rsidRDefault="00451270" w:rsidP="00451270">
      <w:pPr>
        <w:ind w:left="1440"/>
      </w:pPr>
    </w:p>
    <w:p w14:paraId="5694567E" w14:textId="504A31AF" w:rsidR="001B7677" w:rsidRDefault="00A574FE" w:rsidP="00451270">
      <w:pPr>
        <w:pStyle w:val="Heading1"/>
        <w:spacing w:before="120" w:after="200" w:line="276" w:lineRule="auto"/>
        <w:contextualSpacing w:val="0"/>
        <w:rPr>
          <w:rStyle w:val="BookTitle"/>
          <w:rFonts w:ascii="Arial" w:hAnsi="Arial" w:cs="Arial"/>
          <w:i w:val="0"/>
          <w:iCs w:val="0"/>
          <w:spacing w:val="0"/>
          <w:sz w:val="26"/>
          <w:szCs w:val="26"/>
        </w:rPr>
      </w:pPr>
      <w:bookmarkStart w:id="3" w:name="_Toc219887982"/>
      <w:r w:rsidRPr="00027498">
        <w:rPr>
          <w:rStyle w:val="BookTitle"/>
          <w:rFonts w:ascii="Arial" w:hAnsi="Arial" w:cs="Arial"/>
          <w:i w:val="0"/>
          <w:iCs w:val="0"/>
          <w:spacing w:val="0"/>
          <w:sz w:val="26"/>
          <w:szCs w:val="26"/>
        </w:rPr>
        <w:t>Report</w:t>
      </w:r>
      <w:r w:rsidR="00E1302F" w:rsidRPr="00027498">
        <w:rPr>
          <w:rStyle w:val="BookTitle"/>
          <w:rFonts w:ascii="Arial" w:hAnsi="Arial" w:cs="Arial"/>
          <w:i w:val="0"/>
          <w:iCs w:val="0"/>
          <w:spacing w:val="0"/>
          <w:sz w:val="26"/>
          <w:szCs w:val="26"/>
        </w:rPr>
        <w:t>s</w:t>
      </w:r>
      <w:r w:rsidRPr="00027498">
        <w:rPr>
          <w:rStyle w:val="BookTitle"/>
          <w:rFonts w:ascii="Arial" w:hAnsi="Arial" w:cs="Arial"/>
          <w:i w:val="0"/>
          <w:iCs w:val="0"/>
          <w:spacing w:val="0"/>
          <w:sz w:val="26"/>
          <w:szCs w:val="26"/>
        </w:rPr>
        <w:t xml:space="preserve"> to Run</w:t>
      </w:r>
      <w:bookmarkEnd w:id="3"/>
    </w:p>
    <w:p w14:paraId="52EFD2E1" w14:textId="5DA05139" w:rsidR="001B7677" w:rsidRDefault="001B7677" w:rsidP="00451270">
      <w:r>
        <w:t>In PIMSReportsV2, the following reports are found in the Safe Schools &gt; Unlawful Absence folder</w:t>
      </w:r>
    </w:p>
    <w:p w14:paraId="6BF5DED5" w14:textId="7DB94597" w:rsidR="001B7677" w:rsidRDefault="0039162E" w:rsidP="00451270">
      <w:pPr>
        <w:ind w:left="720"/>
      </w:pPr>
      <w:r>
        <w:t>Student Fact Unlawful Absence Template Details</w:t>
      </w:r>
    </w:p>
    <w:p w14:paraId="381E3457" w14:textId="06D67AA7" w:rsidR="0039162E" w:rsidRDefault="0039162E" w:rsidP="00451270">
      <w:pPr>
        <w:ind w:left="1440"/>
      </w:pPr>
      <w:r>
        <w:t xml:space="preserve">This report displays details for each student reported as having any unlawful absence in the Student Fact template. </w:t>
      </w:r>
    </w:p>
    <w:p w14:paraId="4D10CC3B" w14:textId="5F1BA63E" w:rsidR="0039162E" w:rsidRDefault="0039162E" w:rsidP="00451270">
      <w:pPr>
        <w:ind w:left="720"/>
      </w:pPr>
      <w:r>
        <w:t>Student Fact Unlawful Absence ACS</w:t>
      </w:r>
    </w:p>
    <w:p w14:paraId="01209210" w14:textId="5B260156" w:rsidR="00027498" w:rsidRDefault="0039162E" w:rsidP="00451270">
      <w:pPr>
        <w:ind w:left="1440"/>
      </w:pPr>
      <w:r>
        <w:t>This report displays a summary of Unlawful Absence data reported by the LEA and serves as the accuracy certification statement</w:t>
      </w:r>
      <w:r w:rsidR="00E31286">
        <w:t xml:space="preserve"> (ACS)</w:t>
      </w:r>
      <w:r>
        <w:t>.  While this report can be accessed via the PIMSReportsV2 application, the Chief School Administrator</w:t>
      </w:r>
      <w:r w:rsidR="00E31286">
        <w:t xml:space="preserve"> will view and sign the ACS via the FRCPP Application.  </w:t>
      </w:r>
    </w:p>
    <w:p w14:paraId="2F0BD243" w14:textId="77777777" w:rsidR="00451270" w:rsidRPr="00027498" w:rsidRDefault="00451270" w:rsidP="00451270">
      <w:pPr>
        <w:ind w:left="1440"/>
      </w:pPr>
    </w:p>
    <w:p w14:paraId="38FD8829" w14:textId="7449F53E" w:rsidR="0033405F" w:rsidRDefault="00BE1267" w:rsidP="00451270">
      <w:pPr>
        <w:pStyle w:val="Heading1"/>
        <w:spacing w:before="120" w:after="200" w:line="276" w:lineRule="auto"/>
        <w:contextualSpacing w:val="0"/>
        <w:rPr>
          <w:rStyle w:val="BookTitle"/>
          <w:rFonts w:ascii="Arial" w:hAnsi="Arial" w:cs="Arial"/>
          <w:i w:val="0"/>
          <w:iCs w:val="0"/>
          <w:spacing w:val="0"/>
          <w:sz w:val="26"/>
          <w:szCs w:val="26"/>
        </w:rPr>
      </w:pPr>
      <w:bookmarkStart w:id="4" w:name="_Toc219887983"/>
      <w:bookmarkStart w:id="5" w:name="_Hlk166837027"/>
      <w:r>
        <w:rPr>
          <w:rStyle w:val="BookTitle"/>
          <w:rFonts w:ascii="Arial" w:hAnsi="Arial" w:cs="Arial"/>
          <w:i w:val="0"/>
          <w:iCs w:val="0"/>
          <w:spacing w:val="0"/>
          <w:sz w:val="26"/>
          <w:szCs w:val="26"/>
        </w:rPr>
        <w:t>Frequently Asked Questions</w:t>
      </w:r>
      <w:bookmarkEnd w:id="4"/>
    </w:p>
    <w:p w14:paraId="0A3DA321" w14:textId="7D1A5E52" w:rsidR="00341C32" w:rsidRPr="009D64BA" w:rsidRDefault="002D49DA" w:rsidP="00451270">
      <w:pPr>
        <w:rPr>
          <w:b/>
          <w:bCs/>
        </w:rPr>
      </w:pPr>
      <w:r w:rsidRPr="009D64BA">
        <w:rPr>
          <w:b/>
          <w:bCs/>
        </w:rPr>
        <w:t>How do I report unlawful absences for s</w:t>
      </w:r>
      <w:r w:rsidR="00054278" w:rsidRPr="009D64BA">
        <w:rPr>
          <w:b/>
          <w:bCs/>
        </w:rPr>
        <w:t>tudent</w:t>
      </w:r>
      <w:r w:rsidRPr="009D64BA">
        <w:rPr>
          <w:b/>
          <w:bCs/>
        </w:rPr>
        <w:t>s</w:t>
      </w:r>
      <w:r w:rsidR="00054278" w:rsidRPr="009D64BA">
        <w:rPr>
          <w:b/>
          <w:bCs/>
        </w:rPr>
        <w:t xml:space="preserve"> who enroll but do not atten</w:t>
      </w:r>
      <w:r w:rsidRPr="009D64BA">
        <w:rPr>
          <w:b/>
          <w:bCs/>
        </w:rPr>
        <w:t>d?</w:t>
      </w:r>
    </w:p>
    <w:p w14:paraId="23869945" w14:textId="0B1DE2E3" w:rsidR="002D49DA" w:rsidRDefault="00341C32" w:rsidP="00451270">
      <w:r w:rsidRPr="00027498">
        <w:t xml:space="preserve">Only </w:t>
      </w:r>
      <w:r w:rsidR="002D49DA" w:rsidRPr="00027498">
        <w:t>report unlawful absences that occur</w:t>
      </w:r>
      <w:r w:rsidRPr="00027498">
        <w:t xml:space="preserve"> until such time as the student is withdrawn or dropped from the LEA’s rolls. </w:t>
      </w:r>
      <w:r w:rsidR="00F32339" w:rsidRPr="00027498">
        <w:t>If the student is later found to be enrolled elsewhere, do not count the time during which the student is enrolled elsewhere.</w:t>
      </w:r>
      <w:r w:rsidR="00F32339">
        <w:t xml:space="preserve"> </w:t>
      </w:r>
    </w:p>
    <w:p w14:paraId="1130D4B9" w14:textId="08CAE2CD" w:rsidR="009D64BA" w:rsidRPr="00CB5352" w:rsidRDefault="009D64BA" w:rsidP="00451270">
      <w:r w:rsidRPr="00CB5352">
        <w:rPr>
          <w:b/>
          <w:bCs/>
        </w:rPr>
        <w:t>A Kindergarten student under the age of six is enrolled</w:t>
      </w:r>
      <w:r w:rsidR="00CB5352">
        <w:rPr>
          <w:b/>
          <w:bCs/>
        </w:rPr>
        <w:t xml:space="preserve"> but stopped attending. The </w:t>
      </w:r>
      <w:r w:rsidR="00CB5352" w:rsidRPr="00CB5352">
        <w:rPr>
          <w:b/>
          <w:bCs/>
        </w:rPr>
        <w:t xml:space="preserve">absences are determined to be unlawful. How do I report the absences? </w:t>
      </w:r>
    </w:p>
    <w:p w14:paraId="3F47FB54" w14:textId="10B418EE" w:rsidR="00CB5352" w:rsidRDefault="00CB5352" w:rsidP="00451270">
      <w:r w:rsidRPr="00CB5352">
        <w:t xml:space="preserve">Report the unlawful absences </w:t>
      </w:r>
      <w:r>
        <w:t xml:space="preserve">up to the date the student is dropped from the </w:t>
      </w:r>
      <w:r w:rsidR="00027498">
        <w:t>rolls,</w:t>
      </w:r>
      <w:r>
        <w:t xml:space="preserve"> or the student is formally withdrawn by the parents of guardian. </w:t>
      </w:r>
    </w:p>
    <w:p w14:paraId="047B0518" w14:textId="6A6B947C" w:rsidR="00132E43" w:rsidRPr="00CB5352" w:rsidRDefault="00132E43" w:rsidP="00132E43">
      <w:pPr>
        <w:rPr>
          <w:b/>
          <w:bCs/>
        </w:rPr>
      </w:pPr>
      <w:r>
        <w:rPr>
          <w:b/>
          <w:bCs/>
        </w:rPr>
        <w:t xml:space="preserve">A student is unlawfully absent on a school day that is a scheduled half day. How do I report the absence. </w:t>
      </w:r>
    </w:p>
    <w:p w14:paraId="7E7F2C2D" w14:textId="3C2C3F5D" w:rsidR="00132E43" w:rsidRDefault="00132E43" w:rsidP="00132E43">
      <w:r>
        <w:t xml:space="preserve">Report the unlawful absence in accordance with your LEA’s attendance policy. Best reporting practice is to consider the unlawful absence to be ½ school day in length.  </w:t>
      </w:r>
    </w:p>
    <w:p w14:paraId="705192D6" w14:textId="77777777" w:rsidR="00132E43" w:rsidRDefault="00132E43" w:rsidP="00451270"/>
    <w:p w14:paraId="55CC2FA8" w14:textId="08879A92" w:rsidR="009D64BA" w:rsidRDefault="002D49DA" w:rsidP="00451270">
      <w:r w:rsidRPr="009D64BA">
        <w:rPr>
          <w:b/>
          <w:bCs/>
        </w:rPr>
        <w:t>A student attends a district school in the morning, and a CTC in the afternoon.  The student is unlawfully absent from the district school in the morning but is present at the CTC in the afternoon. How is this reported?</w:t>
      </w:r>
    </w:p>
    <w:p w14:paraId="7C95FD3B" w14:textId="4DE386D9" w:rsidR="009D64BA" w:rsidRDefault="009D64BA" w:rsidP="00451270">
      <w:r>
        <w:t xml:space="preserve">The school district will report the unlawful absence in accordance with its attendance policy. Best </w:t>
      </w:r>
      <w:r w:rsidR="00CB5352">
        <w:t xml:space="preserve">reporting </w:t>
      </w:r>
      <w:r>
        <w:t xml:space="preserve">practice is to consider the unlawful absence to be ½ school day in length. </w:t>
      </w:r>
      <w:r w:rsidR="00132E43">
        <w:t xml:space="preserve">The CTC will report nothing, as the student was not absent from the CTC. </w:t>
      </w:r>
    </w:p>
    <w:p w14:paraId="7BBCACC8" w14:textId="5421DD65" w:rsidR="00027498" w:rsidRPr="00027498" w:rsidRDefault="00027498" w:rsidP="00451270">
      <w:r w:rsidRPr="009D64BA">
        <w:rPr>
          <w:b/>
          <w:bCs/>
        </w:rPr>
        <w:t xml:space="preserve">A student attends a district school in the morning, and a CTC in the afternoon. The student is unlawfully absent from the district school in the morning </w:t>
      </w:r>
      <w:r>
        <w:rPr>
          <w:b/>
          <w:bCs/>
        </w:rPr>
        <w:t>and is unlawfully absent from the</w:t>
      </w:r>
      <w:r w:rsidRPr="009D64BA">
        <w:rPr>
          <w:b/>
          <w:bCs/>
        </w:rPr>
        <w:t xml:space="preserve"> CTC in the afternoon. How is this reported?</w:t>
      </w:r>
    </w:p>
    <w:p w14:paraId="4DE948B2" w14:textId="3194EC10" w:rsidR="00027498" w:rsidRDefault="00027498" w:rsidP="00451270">
      <w:r w:rsidRPr="00027498">
        <w:t>Each LEA will report the student’</w:t>
      </w:r>
      <w:r>
        <w:t>s unlawful absence in accordance with its attendance policy. Best reporting practice is for each LEA to consider the unlawful absence to be ½ school day in length. Each should report ½ day unlawful absence.</w:t>
      </w:r>
    </w:p>
    <w:p w14:paraId="38312F27" w14:textId="77777777" w:rsidR="00A10D1D" w:rsidRDefault="00A10D1D" w:rsidP="00451270"/>
    <w:p w14:paraId="68BCB525" w14:textId="078BE0AB" w:rsidR="00A10D1D" w:rsidRPr="00A10D1D" w:rsidRDefault="00A10D1D" w:rsidP="00A10D1D">
      <w:pPr>
        <w:pStyle w:val="Heading1"/>
        <w:spacing w:before="120" w:after="200" w:line="276" w:lineRule="auto"/>
        <w:contextualSpacing w:val="0"/>
        <w:rPr>
          <w:rStyle w:val="BookTitle"/>
          <w:rFonts w:ascii="Arial" w:hAnsi="Arial" w:cs="Arial"/>
          <w:i w:val="0"/>
          <w:iCs w:val="0"/>
          <w:spacing w:val="0"/>
          <w:sz w:val="26"/>
          <w:szCs w:val="26"/>
        </w:rPr>
      </w:pPr>
      <w:bookmarkStart w:id="6" w:name="_Toc1699353691"/>
      <w:bookmarkStart w:id="7" w:name="_Toc205470103"/>
      <w:bookmarkStart w:id="8" w:name="_Toc219887984"/>
      <w:bookmarkEnd w:id="5"/>
      <w:r w:rsidRPr="00A10D1D">
        <w:rPr>
          <w:rStyle w:val="BookTitle"/>
          <w:rFonts w:ascii="Arial" w:hAnsi="Arial" w:cs="Arial"/>
          <w:i w:val="0"/>
          <w:iCs w:val="0"/>
          <w:spacing w:val="0"/>
          <w:sz w:val="26"/>
          <w:szCs w:val="26"/>
        </w:rPr>
        <w:t>References</w:t>
      </w:r>
      <w:bookmarkEnd w:id="6"/>
      <w:bookmarkEnd w:id="7"/>
      <w:bookmarkEnd w:id="8"/>
    </w:p>
    <w:p w14:paraId="2A7E3B56" w14:textId="77777777" w:rsidR="00A10D1D" w:rsidRPr="00965615" w:rsidRDefault="00A10D1D" w:rsidP="00A10D1D">
      <w:pPr>
        <w:rPr>
          <w:b/>
          <w:bCs/>
        </w:rPr>
      </w:pPr>
      <w:r w:rsidRPr="00965615">
        <w:rPr>
          <w:b/>
          <w:bCs/>
        </w:rPr>
        <w:t>PIMS Manuals &amp; Calendar:</w:t>
      </w:r>
    </w:p>
    <w:p w14:paraId="47B7257D" w14:textId="77777777" w:rsidR="00A10D1D" w:rsidRPr="00FD03FF" w:rsidRDefault="00A10D1D" w:rsidP="00A10D1D">
      <w:pPr>
        <w:rPr>
          <w:rFonts w:cstheme="minorHAnsi"/>
        </w:rPr>
      </w:pPr>
      <w:hyperlink r:id="rId13" w:history="1">
        <w:r w:rsidRPr="00965615">
          <w:rPr>
            <w:rStyle w:val="Hyperlink"/>
          </w:rPr>
          <w:t>https://www.pa.gov/agencies/education/data-and-reporting/pennsylvania-information-management-system-pims/manuals-and-calendar.html</w:t>
        </w:r>
      </w:hyperlink>
    </w:p>
    <w:p w14:paraId="5825FEAE" w14:textId="77777777" w:rsidR="00A10D1D" w:rsidRPr="009F5273" w:rsidRDefault="00A10D1D" w:rsidP="00965615">
      <w:pPr>
        <w:pStyle w:val="ListBullet"/>
        <w:ind w:left="1080" w:hanging="360"/>
        <w:rPr>
          <w:rFonts w:asciiTheme="minorHAnsi" w:hAnsiTheme="minorHAnsi" w:cstheme="minorHAnsi"/>
        </w:rPr>
      </w:pPr>
      <w:r w:rsidRPr="009F5273">
        <w:rPr>
          <w:rFonts w:asciiTheme="minorHAnsi" w:hAnsiTheme="minorHAnsi" w:cstheme="minorHAnsi"/>
        </w:rPr>
        <w:t>PIMS Manual, Volume 1, Student Fact Template or Unlawful Absences</w:t>
      </w:r>
    </w:p>
    <w:p w14:paraId="44A843FC" w14:textId="77777777" w:rsidR="00A10D1D" w:rsidRPr="009F5273" w:rsidRDefault="00A10D1D" w:rsidP="00965615">
      <w:pPr>
        <w:pStyle w:val="ListBullet"/>
        <w:ind w:left="1080" w:hanging="360"/>
        <w:rPr>
          <w:rFonts w:asciiTheme="minorHAnsi" w:hAnsiTheme="minorHAnsi" w:cstheme="minorHAnsi"/>
          <w:u w:val="single"/>
        </w:rPr>
      </w:pPr>
      <w:r w:rsidRPr="009F5273">
        <w:rPr>
          <w:rFonts w:asciiTheme="minorHAnsi" w:hAnsiTheme="minorHAnsi" w:cstheme="minorHAnsi"/>
        </w:rPr>
        <w:t>The Elementary/Secondary Data Collection Calendar</w:t>
      </w:r>
    </w:p>
    <w:p w14:paraId="0644EE2C" w14:textId="77777777" w:rsidR="00A10D1D" w:rsidRPr="00965615" w:rsidRDefault="00A10D1D" w:rsidP="00A10D1D">
      <w:pPr>
        <w:rPr>
          <w:b/>
          <w:bCs/>
        </w:rPr>
      </w:pPr>
      <w:r w:rsidRPr="00965615">
        <w:rPr>
          <w:b/>
          <w:bCs/>
        </w:rPr>
        <w:t xml:space="preserve">Data Quality Office PIMS How-To Guides &gt; PIMS Data Set Guides: </w:t>
      </w:r>
    </w:p>
    <w:p w14:paraId="1D71B660" w14:textId="77777777" w:rsidR="00A10D1D" w:rsidRPr="00965615" w:rsidRDefault="00A10D1D" w:rsidP="00A10D1D">
      <w:pPr>
        <w:rPr>
          <w:u w:val="single"/>
        </w:rPr>
      </w:pPr>
      <w:hyperlink r:id="rId14" w:history="1">
        <w:r w:rsidRPr="00965615">
          <w:rPr>
            <w:rStyle w:val="Hyperlink"/>
          </w:rPr>
          <w:t>https://www.pa.gov/agencies/education/data-and-reporting/pennsylvania-information-management-system-pims/resources-and-trainings</w:t>
        </w:r>
      </w:hyperlink>
      <w:r w:rsidRPr="00965615">
        <w:rPr>
          <w:u w:val="single"/>
        </w:rPr>
        <w:t xml:space="preserve"> </w:t>
      </w:r>
    </w:p>
    <w:p w14:paraId="143D3948" w14:textId="2E6E30AE" w:rsidR="009B021F" w:rsidRPr="009B021F" w:rsidRDefault="009B021F" w:rsidP="00451270"/>
    <w:p w14:paraId="43D7DAEC" w14:textId="153D8C32" w:rsidR="001919C8" w:rsidRPr="00CE72FA" w:rsidRDefault="00255D1D" w:rsidP="00451270">
      <w:pPr>
        <w:tabs>
          <w:tab w:val="num" w:pos="1440"/>
        </w:tabs>
        <w:spacing w:after="200" w:line="276" w:lineRule="auto"/>
        <w:ind w:left="-720"/>
        <w:textAlignment w:val="center"/>
        <w:rPr>
          <w:rFonts w:ascii="Arial" w:hAnsi="Arial" w:cs="Arial"/>
          <w:color w:val="000000"/>
        </w:rPr>
      </w:pPr>
      <w:r>
        <w:rPr>
          <w:rStyle w:val="BookTitle"/>
          <w:rFonts w:ascii="Arial" w:hAnsi="Arial" w:cs="Arial"/>
          <w:i w:val="0"/>
          <w:iCs w:val="0"/>
          <w:spacing w:val="0"/>
          <w:sz w:val="26"/>
          <w:szCs w:val="26"/>
        </w:rPr>
        <w:tab/>
        <w:t xml:space="preserve"> </w:t>
      </w:r>
    </w:p>
    <w:sectPr w:rsidR="001919C8" w:rsidRPr="00CE72FA" w:rsidSect="00EE2E8A">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6EF3" w14:textId="77777777" w:rsidR="0050353A" w:rsidRDefault="0050353A" w:rsidP="0025762F">
      <w:pPr>
        <w:spacing w:after="0" w:line="240" w:lineRule="auto"/>
      </w:pPr>
      <w:r>
        <w:separator/>
      </w:r>
    </w:p>
  </w:endnote>
  <w:endnote w:type="continuationSeparator" w:id="0">
    <w:p w14:paraId="180765DD" w14:textId="77777777" w:rsidR="0050353A" w:rsidRDefault="0050353A" w:rsidP="00257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8635" w14:textId="77777777" w:rsidR="00F24E43" w:rsidRDefault="00F24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2439364"/>
      <w:docPartObj>
        <w:docPartGallery w:val="Page Numbers (Bottom of Page)"/>
        <w:docPartUnique/>
      </w:docPartObj>
    </w:sdtPr>
    <w:sdtEndPr>
      <w:rPr>
        <w:noProof/>
      </w:rPr>
    </w:sdtEndPr>
    <w:sdtContent>
      <w:p w14:paraId="6CA5DB6A" w14:textId="5B047CCD" w:rsidR="00EE2E8A" w:rsidRDefault="00EE2E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086D0B" w14:textId="05D23773" w:rsidR="0025762F" w:rsidRPr="00E10D8D" w:rsidRDefault="0025762F" w:rsidP="00C76B3B">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F7D0" w14:textId="77777777" w:rsidR="00F24E43" w:rsidRDefault="00F24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2A9F" w14:textId="77777777" w:rsidR="0050353A" w:rsidRDefault="0050353A" w:rsidP="0025762F">
      <w:pPr>
        <w:spacing w:after="0" w:line="240" w:lineRule="auto"/>
      </w:pPr>
      <w:r>
        <w:separator/>
      </w:r>
    </w:p>
  </w:footnote>
  <w:footnote w:type="continuationSeparator" w:id="0">
    <w:p w14:paraId="5836BCA4" w14:textId="77777777" w:rsidR="0050353A" w:rsidRDefault="0050353A" w:rsidP="00257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64B7" w14:textId="77777777" w:rsidR="00F24E43" w:rsidRDefault="00F24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3C05" w14:textId="77777777" w:rsidR="00F24E43" w:rsidRDefault="00F24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F499" w14:textId="77777777" w:rsidR="00F24E43" w:rsidRDefault="00F24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D0B"/>
    <w:multiLevelType w:val="multilevel"/>
    <w:tmpl w:val="7F6016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10E608DD"/>
    <w:multiLevelType w:val="hybridMultilevel"/>
    <w:tmpl w:val="E3BC5866"/>
    <w:lvl w:ilvl="0" w:tplc="91F0090E">
      <w:start w:val="1"/>
      <w:numFmt w:val="bullet"/>
      <w:pStyle w:val="ListBullet"/>
      <w:lvlText w:val=""/>
      <w:lvlJc w:val="left"/>
      <w:pPr>
        <w:ind w:left="1080" w:hanging="360"/>
      </w:pPr>
      <w:rPr>
        <w:rFonts w:ascii="Symbol" w:hAnsi="Symbol" w:hint="default"/>
        <w:color w:val="auto"/>
      </w:rPr>
    </w:lvl>
    <w:lvl w:ilvl="1" w:tplc="9C6A10F4">
      <w:start w:val="1"/>
      <w:numFmt w:val="bullet"/>
      <w:lvlText w:val="o"/>
      <w:lvlJc w:val="left"/>
      <w:pPr>
        <w:ind w:left="1800" w:hanging="360"/>
      </w:pPr>
      <w:rPr>
        <w:rFonts w:ascii="Courier New" w:hAnsi="Courier New" w:cs="Courier New" w:hint="default"/>
        <w:b w:val="0"/>
        <w:caps w:val="0"/>
        <w:smallCaps w:val="0"/>
        <w:color w:val="000000"/>
        <w:spacing w:val="0"/>
        <w14:glow w14:rad="0">
          <w14:srgbClr w14:val="000000"/>
        </w14:glow>
        <w14:shadow w14:blurRad="38100" w14:dist="19050" w14:dir="2700000" w14:sx="100000" w14:sy="100000" w14:kx="0" w14:ky="0" w14:algn="tl">
          <w14:srgbClr w14:val="000000">
            <w14:alpha w14:val="60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2840889"/>
    <w:multiLevelType w:val="hybridMultilevel"/>
    <w:tmpl w:val="77CEB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963DB"/>
    <w:multiLevelType w:val="hybridMultilevel"/>
    <w:tmpl w:val="2C1225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A3489D"/>
    <w:multiLevelType w:val="hybridMultilevel"/>
    <w:tmpl w:val="DCD440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B17130"/>
    <w:multiLevelType w:val="multilevel"/>
    <w:tmpl w:val="15167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6" w15:restartNumberingAfterBreak="0">
    <w:nsid w:val="3B8B071B"/>
    <w:multiLevelType w:val="hybridMultilevel"/>
    <w:tmpl w:val="25769D7A"/>
    <w:lvl w:ilvl="0" w:tplc="C3C4B26A">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4DBC75D6"/>
    <w:multiLevelType w:val="multilevel"/>
    <w:tmpl w:val="E788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8E4117"/>
    <w:multiLevelType w:val="multilevel"/>
    <w:tmpl w:val="7F6016A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5FB735ED"/>
    <w:multiLevelType w:val="hybridMultilevel"/>
    <w:tmpl w:val="9B2A39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CCC17E4"/>
    <w:multiLevelType w:val="multilevel"/>
    <w:tmpl w:val="91A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8867811"/>
    <w:multiLevelType w:val="hybridMultilevel"/>
    <w:tmpl w:val="03EE3C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767770">
    <w:abstractNumId w:val="3"/>
  </w:num>
  <w:num w:numId="2" w16cid:durableId="6369457">
    <w:abstractNumId w:val="2"/>
  </w:num>
  <w:num w:numId="3" w16cid:durableId="121847345">
    <w:abstractNumId w:val="5"/>
  </w:num>
  <w:num w:numId="4" w16cid:durableId="2019575279">
    <w:abstractNumId w:val="11"/>
  </w:num>
  <w:num w:numId="5" w16cid:durableId="1627739664">
    <w:abstractNumId w:val="0"/>
  </w:num>
  <w:num w:numId="6" w16cid:durableId="1069305814">
    <w:abstractNumId w:val="8"/>
  </w:num>
  <w:num w:numId="7" w16cid:durableId="1629968489">
    <w:abstractNumId w:val="10"/>
  </w:num>
  <w:num w:numId="8" w16cid:durableId="2114203753">
    <w:abstractNumId w:val="7"/>
  </w:num>
  <w:num w:numId="9" w16cid:durableId="1120344256">
    <w:abstractNumId w:val="4"/>
  </w:num>
  <w:num w:numId="10" w16cid:durableId="634216516">
    <w:abstractNumId w:val="9"/>
  </w:num>
  <w:num w:numId="11" w16cid:durableId="1809129662">
    <w:abstractNumId w:val="6"/>
  </w:num>
  <w:num w:numId="12" w16cid:durableId="209119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4B"/>
    <w:rsid w:val="00027498"/>
    <w:rsid w:val="00052517"/>
    <w:rsid w:val="00054278"/>
    <w:rsid w:val="00075262"/>
    <w:rsid w:val="000B7F29"/>
    <w:rsid w:val="000D1D6F"/>
    <w:rsid w:val="00125DF1"/>
    <w:rsid w:val="00132E43"/>
    <w:rsid w:val="001465C4"/>
    <w:rsid w:val="001919C8"/>
    <w:rsid w:val="00196F2E"/>
    <w:rsid w:val="001B7677"/>
    <w:rsid w:val="001D1437"/>
    <w:rsid w:val="001E62B2"/>
    <w:rsid w:val="00204D1D"/>
    <w:rsid w:val="00215F64"/>
    <w:rsid w:val="00221AD4"/>
    <w:rsid w:val="0023182B"/>
    <w:rsid w:val="00241F69"/>
    <w:rsid w:val="00252442"/>
    <w:rsid w:val="00255D1D"/>
    <w:rsid w:val="0025762F"/>
    <w:rsid w:val="00263BB0"/>
    <w:rsid w:val="002D49DA"/>
    <w:rsid w:val="00307395"/>
    <w:rsid w:val="003170BA"/>
    <w:rsid w:val="0033153C"/>
    <w:rsid w:val="0033405F"/>
    <w:rsid w:val="00341C32"/>
    <w:rsid w:val="00363951"/>
    <w:rsid w:val="003719D8"/>
    <w:rsid w:val="0037447E"/>
    <w:rsid w:val="0039162E"/>
    <w:rsid w:val="003E140D"/>
    <w:rsid w:val="003E289C"/>
    <w:rsid w:val="003E615F"/>
    <w:rsid w:val="0040090B"/>
    <w:rsid w:val="00416F7D"/>
    <w:rsid w:val="00451270"/>
    <w:rsid w:val="004A47FD"/>
    <w:rsid w:val="004B6E66"/>
    <w:rsid w:val="004C2890"/>
    <w:rsid w:val="004C5F4B"/>
    <w:rsid w:val="004D0B90"/>
    <w:rsid w:val="00500E0C"/>
    <w:rsid w:val="0050353A"/>
    <w:rsid w:val="00563A87"/>
    <w:rsid w:val="0057466A"/>
    <w:rsid w:val="005C33FF"/>
    <w:rsid w:val="005C57BB"/>
    <w:rsid w:val="00624DC5"/>
    <w:rsid w:val="0064075C"/>
    <w:rsid w:val="006425E8"/>
    <w:rsid w:val="00663CA2"/>
    <w:rsid w:val="006656E5"/>
    <w:rsid w:val="006A0126"/>
    <w:rsid w:val="006B0623"/>
    <w:rsid w:val="006E110C"/>
    <w:rsid w:val="006F10E9"/>
    <w:rsid w:val="00733E52"/>
    <w:rsid w:val="0076056F"/>
    <w:rsid w:val="00767BFD"/>
    <w:rsid w:val="007D1D07"/>
    <w:rsid w:val="00833450"/>
    <w:rsid w:val="00835C59"/>
    <w:rsid w:val="0085002C"/>
    <w:rsid w:val="00857A0B"/>
    <w:rsid w:val="00870564"/>
    <w:rsid w:val="00873F4B"/>
    <w:rsid w:val="008861B2"/>
    <w:rsid w:val="008921AF"/>
    <w:rsid w:val="008A4B16"/>
    <w:rsid w:val="008A747C"/>
    <w:rsid w:val="008B547B"/>
    <w:rsid w:val="008C1D1F"/>
    <w:rsid w:val="00901B18"/>
    <w:rsid w:val="00904D2B"/>
    <w:rsid w:val="00925C36"/>
    <w:rsid w:val="00965615"/>
    <w:rsid w:val="00977699"/>
    <w:rsid w:val="00991CA9"/>
    <w:rsid w:val="009B021F"/>
    <w:rsid w:val="009C0495"/>
    <w:rsid w:val="009C4A9E"/>
    <w:rsid w:val="009C7D67"/>
    <w:rsid w:val="009D64BA"/>
    <w:rsid w:val="009E140F"/>
    <w:rsid w:val="009F5273"/>
    <w:rsid w:val="00A05FFA"/>
    <w:rsid w:val="00A06348"/>
    <w:rsid w:val="00A10D1D"/>
    <w:rsid w:val="00A574FE"/>
    <w:rsid w:val="00A93E22"/>
    <w:rsid w:val="00AA4CF1"/>
    <w:rsid w:val="00AA6CC4"/>
    <w:rsid w:val="00AB6FBA"/>
    <w:rsid w:val="00AC5111"/>
    <w:rsid w:val="00AF0443"/>
    <w:rsid w:val="00B03733"/>
    <w:rsid w:val="00B17504"/>
    <w:rsid w:val="00B20204"/>
    <w:rsid w:val="00B52BBB"/>
    <w:rsid w:val="00B7726C"/>
    <w:rsid w:val="00B802A0"/>
    <w:rsid w:val="00B843DE"/>
    <w:rsid w:val="00BE1267"/>
    <w:rsid w:val="00BE1CFA"/>
    <w:rsid w:val="00BF3730"/>
    <w:rsid w:val="00C07D2A"/>
    <w:rsid w:val="00C10ECB"/>
    <w:rsid w:val="00C32C61"/>
    <w:rsid w:val="00C35937"/>
    <w:rsid w:val="00C5404A"/>
    <w:rsid w:val="00C57F74"/>
    <w:rsid w:val="00C76B3B"/>
    <w:rsid w:val="00C91D38"/>
    <w:rsid w:val="00CB5352"/>
    <w:rsid w:val="00CC21E1"/>
    <w:rsid w:val="00CE72FA"/>
    <w:rsid w:val="00D2678D"/>
    <w:rsid w:val="00D5368D"/>
    <w:rsid w:val="00D72BEF"/>
    <w:rsid w:val="00D814BA"/>
    <w:rsid w:val="00DE5E8E"/>
    <w:rsid w:val="00DE69B8"/>
    <w:rsid w:val="00E10D8D"/>
    <w:rsid w:val="00E1302F"/>
    <w:rsid w:val="00E21FDB"/>
    <w:rsid w:val="00E31286"/>
    <w:rsid w:val="00E36200"/>
    <w:rsid w:val="00E44EF0"/>
    <w:rsid w:val="00E57339"/>
    <w:rsid w:val="00E95385"/>
    <w:rsid w:val="00EE2E8A"/>
    <w:rsid w:val="00EF147B"/>
    <w:rsid w:val="00F24E43"/>
    <w:rsid w:val="00F31FE1"/>
    <w:rsid w:val="00F32339"/>
    <w:rsid w:val="00F540CD"/>
    <w:rsid w:val="00F57F2E"/>
    <w:rsid w:val="00F74BFD"/>
    <w:rsid w:val="00F856A8"/>
    <w:rsid w:val="00FA233F"/>
    <w:rsid w:val="00FD0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64F0"/>
  <w15:chartTrackingRefBased/>
  <w15:docId w15:val="{BA3FB333-C1F8-4F0D-AE51-DC554E4E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5F4B"/>
    <w:pPr>
      <w:keepNext/>
      <w:keepLines/>
      <w:spacing w:before="480" w:after="0" w:line="240" w:lineRule="auto"/>
      <w:contextualSpacing/>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F4B"/>
    <w:rPr>
      <w:rFonts w:asciiTheme="majorHAnsi" w:eastAsiaTheme="majorEastAsia" w:hAnsiTheme="majorHAnsi" w:cstheme="majorBidi"/>
      <w:b/>
      <w:bCs/>
      <w:color w:val="2F5496" w:themeColor="accent1" w:themeShade="BF"/>
      <w:sz w:val="28"/>
      <w:szCs w:val="28"/>
    </w:rPr>
  </w:style>
  <w:style w:type="character" w:styleId="BookTitle">
    <w:name w:val="Book Title"/>
    <w:basedOn w:val="DefaultParagraphFont"/>
    <w:uiPriority w:val="33"/>
    <w:qFormat/>
    <w:rsid w:val="004C5F4B"/>
    <w:rPr>
      <w:i/>
      <w:iCs/>
      <w:smallCaps/>
      <w:spacing w:val="5"/>
    </w:rPr>
  </w:style>
  <w:style w:type="paragraph" w:styleId="ListParagraph">
    <w:name w:val="List Paragraph"/>
    <w:basedOn w:val="Normal"/>
    <w:uiPriority w:val="34"/>
    <w:qFormat/>
    <w:rsid w:val="004C5F4B"/>
    <w:pPr>
      <w:ind w:left="720"/>
      <w:contextualSpacing/>
    </w:pPr>
  </w:style>
  <w:style w:type="character" w:styleId="Hyperlink">
    <w:name w:val="Hyperlink"/>
    <w:basedOn w:val="DefaultParagraphFont"/>
    <w:uiPriority w:val="99"/>
    <w:unhideWhenUsed/>
    <w:rsid w:val="004C5F4B"/>
    <w:rPr>
      <w:color w:val="0563C1" w:themeColor="hyperlink"/>
      <w:u w:val="single"/>
    </w:rPr>
  </w:style>
  <w:style w:type="character" w:styleId="UnresolvedMention">
    <w:name w:val="Unresolved Mention"/>
    <w:basedOn w:val="DefaultParagraphFont"/>
    <w:uiPriority w:val="99"/>
    <w:semiHidden/>
    <w:unhideWhenUsed/>
    <w:rsid w:val="004C5F4B"/>
    <w:rPr>
      <w:color w:val="605E5C"/>
      <w:shd w:val="clear" w:color="auto" w:fill="E1DFDD"/>
    </w:rPr>
  </w:style>
  <w:style w:type="paragraph" w:styleId="TOCHeading">
    <w:name w:val="TOC Heading"/>
    <w:basedOn w:val="Heading1"/>
    <w:next w:val="Normal"/>
    <w:uiPriority w:val="39"/>
    <w:unhideWhenUsed/>
    <w:qFormat/>
    <w:rsid w:val="00870564"/>
    <w:pPr>
      <w:spacing w:before="240" w:line="259" w:lineRule="auto"/>
      <w:contextualSpacing w:val="0"/>
      <w:outlineLvl w:val="9"/>
    </w:pPr>
    <w:rPr>
      <w:b w:val="0"/>
      <w:bCs w:val="0"/>
      <w:sz w:val="32"/>
      <w:szCs w:val="32"/>
    </w:rPr>
  </w:style>
  <w:style w:type="paragraph" w:styleId="TOC1">
    <w:name w:val="toc 1"/>
    <w:basedOn w:val="Normal"/>
    <w:next w:val="Normal"/>
    <w:autoRedefine/>
    <w:uiPriority w:val="39"/>
    <w:unhideWhenUsed/>
    <w:rsid w:val="00870564"/>
    <w:pPr>
      <w:spacing w:after="100"/>
    </w:pPr>
  </w:style>
  <w:style w:type="paragraph" w:styleId="Header">
    <w:name w:val="header"/>
    <w:basedOn w:val="Normal"/>
    <w:link w:val="HeaderChar"/>
    <w:uiPriority w:val="99"/>
    <w:unhideWhenUsed/>
    <w:rsid w:val="002576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62F"/>
  </w:style>
  <w:style w:type="paragraph" w:styleId="Footer">
    <w:name w:val="footer"/>
    <w:basedOn w:val="Normal"/>
    <w:link w:val="FooterChar"/>
    <w:uiPriority w:val="99"/>
    <w:unhideWhenUsed/>
    <w:rsid w:val="002576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62F"/>
  </w:style>
  <w:style w:type="character" w:styleId="FollowedHyperlink">
    <w:name w:val="FollowedHyperlink"/>
    <w:basedOn w:val="DefaultParagraphFont"/>
    <w:uiPriority w:val="99"/>
    <w:semiHidden/>
    <w:unhideWhenUsed/>
    <w:rsid w:val="003E140D"/>
    <w:rPr>
      <w:color w:val="954F72" w:themeColor="followedHyperlink"/>
      <w:u w:val="single"/>
    </w:rPr>
  </w:style>
  <w:style w:type="character" w:styleId="CommentReference">
    <w:name w:val="annotation reference"/>
    <w:basedOn w:val="DefaultParagraphFont"/>
    <w:uiPriority w:val="99"/>
    <w:semiHidden/>
    <w:unhideWhenUsed/>
    <w:rsid w:val="00204D1D"/>
    <w:rPr>
      <w:sz w:val="16"/>
      <w:szCs w:val="16"/>
    </w:rPr>
  </w:style>
  <w:style w:type="paragraph" w:styleId="CommentText">
    <w:name w:val="annotation text"/>
    <w:basedOn w:val="Normal"/>
    <w:link w:val="CommentTextChar"/>
    <w:uiPriority w:val="99"/>
    <w:unhideWhenUsed/>
    <w:rsid w:val="00204D1D"/>
    <w:pPr>
      <w:spacing w:line="240" w:lineRule="auto"/>
    </w:pPr>
    <w:rPr>
      <w:sz w:val="20"/>
      <w:szCs w:val="20"/>
    </w:rPr>
  </w:style>
  <w:style w:type="character" w:customStyle="1" w:styleId="CommentTextChar">
    <w:name w:val="Comment Text Char"/>
    <w:basedOn w:val="DefaultParagraphFont"/>
    <w:link w:val="CommentText"/>
    <w:uiPriority w:val="99"/>
    <w:rsid w:val="00204D1D"/>
    <w:rPr>
      <w:sz w:val="20"/>
      <w:szCs w:val="20"/>
    </w:rPr>
  </w:style>
  <w:style w:type="paragraph" w:styleId="CommentSubject">
    <w:name w:val="annotation subject"/>
    <w:basedOn w:val="CommentText"/>
    <w:next w:val="CommentText"/>
    <w:link w:val="CommentSubjectChar"/>
    <w:uiPriority w:val="99"/>
    <w:semiHidden/>
    <w:unhideWhenUsed/>
    <w:rsid w:val="00204D1D"/>
    <w:rPr>
      <w:b/>
      <w:bCs/>
    </w:rPr>
  </w:style>
  <w:style w:type="character" w:customStyle="1" w:styleId="CommentSubjectChar">
    <w:name w:val="Comment Subject Char"/>
    <w:basedOn w:val="CommentTextChar"/>
    <w:link w:val="CommentSubject"/>
    <w:uiPriority w:val="99"/>
    <w:semiHidden/>
    <w:rsid w:val="00204D1D"/>
    <w:rPr>
      <w:b/>
      <w:bCs/>
      <w:sz w:val="20"/>
      <w:szCs w:val="20"/>
    </w:rPr>
  </w:style>
  <w:style w:type="paragraph" w:styleId="BalloonText">
    <w:name w:val="Balloon Text"/>
    <w:basedOn w:val="Normal"/>
    <w:link w:val="BalloonTextChar"/>
    <w:uiPriority w:val="99"/>
    <w:semiHidden/>
    <w:unhideWhenUsed/>
    <w:rsid w:val="00204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D1D"/>
    <w:rPr>
      <w:rFonts w:ascii="Segoe UI" w:hAnsi="Segoe UI" w:cs="Segoe UI"/>
      <w:sz w:val="18"/>
      <w:szCs w:val="18"/>
    </w:rPr>
  </w:style>
  <w:style w:type="paragraph" w:styleId="NormalWeb">
    <w:name w:val="Normal (Web)"/>
    <w:basedOn w:val="Normal"/>
    <w:uiPriority w:val="99"/>
    <w:semiHidden/>
    <w:unhideWhenUsed/>
    <w:rsid w:val="00CE72F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76B3B"/>
    <w:pPr>
      <w:spacing w:after="0" w:line="240" w:lineRule="auto"/>
    </w:pPr>
  </w:style>
  <w:style w:type="paragraph" w:styleId="ListBullet">
    <w:name w:val="List Bullet"/>
    <w:basedOn w:val="Normal"/>
    <w:uiPriority w:val="99"/>
    <w:unhideWhenUsed/>
    <w:rsid w:val="00A10D1D"/>
    <w:pPr>
      <w:numPr>
        <w:numId w:val="12"/>
      </w:numPr>
      <w:spacing w:before="120" w:after="120" w:line="360" w:lineRule="auto"/>
      <w:ind w:left="0" w:firstLine="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352568">
      <w:bodyDiv w:val="1"/>
      <w:marLeft w:val="0"/>
      <w:marRight w:val="0"/>
      <w:marTop w:val="0"/>
      <w:marBottom w:val="0"/>
      <w:divBdr>
        <w:top w:val="none" w:sz="0" w:space="0" w:color="auto"/>
        <w:left w:val="none" w:sz="0" w:space="0" w:color="auto"/>
        <w:bottom w:val="none" w:sz="0" w:space="0" w:color="auto"/>
        <w:right w:val="none" w:sz="0" w:space="0" w:color="auto"/>
      </w:divBdr>
    </w:div>
    <w:div w:id="89832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gov/agencies/education/data-and-reporting/pennsylvania-information-management-system-pims/manuals-and-calendar.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ucation.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gov/agencies/education/data-and-reporting/pennsylvania-information-management-system-pims/resources-and-training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a7af8e22-4aad-4637-bdfe-8881feb25ebc">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3" ma:contentTypeDescription="Create a new document." ma:contentTypeScope="" ma:versionID="2a2d9ea174ca71e18204fe09cb4b5ba8">
  <xsd:schema xmlns:xsd="http://www.w3.org/2001/XMLSchema" xmlns:xs="http://www.w3.org/2001/XMLSchema" xmlns:p="http://schemas.microsoft.com/office/2006/metadata/properties" xmlns:ns1="http://schemas.microsoft.com/sharepoint/v3" xmlns:ns2="a7af8e22-4aad-4637-bdfe-8881feb25ebc" targetNamespace="http://schemas.microsoft.com/office/2006/metadata/properties" ma:root="true" ma:fieldsID="1e1d1e180fd2d7c84c724596e328884d" ns1:_="" ns2:_="">
    <xsd:import namespace="http://schemas.microsoft.com/sharepoint/v3"/>
    <xsd:import namespace="a7af8e22-4aad-4637-bdfe-8881feb25eb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af8e22-4aad-4637-bdfe-8881feb25e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B9FC8-7E3F-4E14-8E56-6ADA53DECE22}">
  <ds:schemaRefs>
    <ds:schemaRef ds:uri="http://schemas.microsoft.com/office/2006/metadata/properties"/>
    <ds:schemaRef ds:uri="http://schemas.microsoft.com/office/infopath/2007/PartnerControls"/>
    <ds:schemaRef ds:uri="http://schemas.microsoft.com/sharepoint/v3"/>
    <ds:schemaRef ds:uri="a7af8e22-4aad-4637-bdfe-8881feb25ebc"/>
  </ds:schemaRefs>
</ds:datastoreItem>
</file>

<file path=customXml/itemProps2.xml><?xml version="1.0" encoding="utf-8"?>
<ds:datastoreItem xmlns:ds="http://schemas.openxmlformats.org/officeDocument/2006/customXml" ds:itemID="{EE00EC24-F945-4AE7-99EF-B5669878C15D}">
  <ds:schemaRefs>
    <ds:schemaRef ds:uri="http://schemas.openxmlformats.org/officeDocument/2006/bibliography"/>
  </ds:schemaRefs>
</ds:datastoreItem>
</file>

<file path=customXml/itemProps3.xml><?xml version="1.0" encoding="utf-8"?>
<ds:datastoreItem xmlns:ds="http://schemas.openxmlformats.org/officeDocument/2006/customXml" ds:itemID="{C61B1F80-5E58-4159-9B92-C9F43B7AD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af8e22-4aad-4637-bdfe-8881feb25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BFD79-D958-411A-BBF4-C69B8C953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1231</Words>
  <Characters>6985</Characters>
  <Application>Microsoft Office Word</Application>
  <DocSecurity>4</DocSecurity>
  <Lines>183</Lines>
  <Paragraphs>112</Paragraphs>
  <ScaleCrop>false</ScaleCrop>
  <HeadingPairs>
    <vt:vector size="2" baseType="variant">
      <vt:variant>
        <vt:lpstr>Title</vt:lpstr>
      </vt:variant>
      <vt:variant>
        <vt:i4>1</vt:i4>
      </vt:variant>
    </vt:vector>
  </HeadingPairs>
  <TitlesOfParts>
    <vt:vector size="1" baseType="lpstr">
      <vt:lpstr>Career Standards Benchmark Reporting How To Guide</vt:lpstr>
    </vt:vector>
  </TitlesOfParts>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Unlawful Absence Reporting Guide</dc:title>
  <dc:subject/>
  <dc:creator>Durante, Anthony</dc:creator>
  <cp:keywords/>
  <dc:description/>
  <cp:lastModifiedBy>Heimbach, Bunne</cp:lastModifiedBy>
  <cp:revision>2</cp:revision>
  <dcterms:created xsi:type="dcterms:W3CDTF">2026-02-11T13:11:00Z</dcterms:created>
  <dcterms:modified xsi:type="dcterms:W3CDTF">2026-02-11T13:11:00Z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0x01010063A4E9D8B9AE294BB8664582FC3229C4</vt:lpwstr>
  </property>
  <property fmtid="{D5CDD505-2E9C-101B-9397-08002B2CF9AE}" pid="3" name="MigrationSourceURL">
    <vt:lpwstr/>
  </property>
  <property fmtid="{D5CDD505-2E9C-101B-9397-08002B2CF9AE}" pid="4" name="Order">
    <vt:r8>1325900</vt:r8>
  </property>
  <property fmtid="{D5CDD505-2E9C-101B-9397-08002B2CF9AE}" pid="5" name="Category">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