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80DA" w14:textId="6F19F8C9" w:rsidR="560D5D4F" w:rsidRDefault="560D5D4F" w:rsidP="560D5D4F">
      <w:pPr>
        <w:jc w:val="center"/>
      </w:pPr>
    </w:p>
    <w:p w14:paraId="09A39CD9" w14:textId="27D0EA4D" w:rsidR="6A33EDD0" w:rsidRDefault="6A33EDD0" w:rsidP="560D5D4F">
      <w:pPr>
        <w:jc w:val="center"/>
        <w:rPr>
          <w:b/>
          <w:bCs/>
          <w:sz w:val="36"/>
          <w:szCs w:val="36"/>
        </w:rPr>
      </w:pPr>
      <w:r w:rsidRPr="560D5D4F">
        <w:rPr>
          <w:b/>
          <w:bCs/>
          <w:sz w:val="36"/>
          <w:szCs w:val="36"/>
        </w:rPr>
        <w:t xml:space="preserve">Complex </w:t>
      </w:r>
      <w:r w:rsidR="0B4F153F" w:rsidRPr="560D5D4F">
        <w:rPr>
          <w:b/>
          <w:bCs/>
          <w:sz w:val="36"/>
          <w:szCs w:val="36"/>
        </w:rPr>
        <w:t>Needs Planning</w:t>
      </w:r>
      <w:r w:rsidRPr="560D5D4F">
        <w:rPr>
          <w:b/>
          <w:bCs/>
          <w:sz w:val="36"/>
          <w:szCs w:val="36"/>
        </w:rPr>
        <w:t xml:space="preserve"> Closure </w:t>
      </w:r>
      <w:r w:rsidR="44CFDF31" w:rsidRPr="560D5D4F">
        <w:rPr>
          <w:b/>
          <w:bCs/>
          <w:sz w:val="36"/>
          <w:szCs w:val="36"/>
        </w:rPr>
        <w:t>Guidance</w:t>
      </w:r>
    </w:p>
    <w:p w14:paraId="63ED9DDB" w14:textId="64809902" w:rsidR="43F6963D" w:rsidRDefault="43F6963D" w:rsidP="560D5D4F">
      <w:pPr>
        <w:jc w:val="center"/>
        <w:rPr>
          <w:b/>
          <w:bCs/>
          <w:sz w:val="32"/>
          <w:szCs w:val="32"/>
        </w:rPr>
      </w:pPr>
      <w:r w:rsidRPr="560D5D4F">
        <w:rPr>
          <w:b/>
          <w:bCs/>
          <w:sz w:val="32"/>
          <w:szCs w:val="32"/>
        </w:rPr>
        <w:t>Considerations</w:t>
      </w:r>
    </w:p>
    <w:p w14:paraId="7B27BDD1" w14:textId="46E930C4" w:rsidR="00E948CF" w:rsidRDefault="00E948CF" w:rsidP="00FC162F">
      <w:pPr>
        <w:pStyle w:val="ListParagraph"/>
        <w:numPr>
          <w:ilvl w:val="0"/>
          <w:numId w:val="1"/>
        </w:numPr>
        <w:spacing w:after="120"/>
        <w:contextualSpacing w:val="0"/>
        <w:rPr>
          <w:rFonts w:eastAsiaTheme="minorEastAsia"/>
        </w:rPr>
      </w:pPr>
      <w:r>
        <w:t>Identified Goal</w:t>
      </w:r>
      <w:r w:rsidR="00FC162F">
        <w:t xml:space="preserve"> </w:t>
      </w:r>
      <w:r>
        <w:t>- Has it been met?</w:t>
      </w:r>
    </w:p>
    <w:p w14:paraId="01828704" w14:textId="1D994FBE" w:rsidR="00E948CF" w:rsidRDefault="00E948CF" w:rsidP="00FC162F">
      <w:pPr>
        <w:pStyle w:val="ListParagraph"/>
        <w:numPr>
          <w:ilvl w:val="0"/>
          <w:numId w:val="1"/>
        </w:numPr>
        <w:spacing w:after="120"/>
        <w:contextualSpacing w:val="0"/>
        <w:rPr>
          <w:rFonts w:eastAsiaTheme="minorEastAsia"/>
        </w:rPr>
      </w:pPr>
      <w:r>
        <w:t>What are the anticipated challenges moving forward?</w:t>
      </w:r>
    </w:p>
    <w:p w14:paraId="1D94F994" w14:textId="1DD9B699" w:rsidR="00E948CF" w:rsidRDefault="77029B40" w:rsidP="00FC162F">
      <w:pPr>
        <w:pStyle w:val="ListParagraph"/>
        <w:numPr>
          <w:ilvl w:val="0"/>
          <w:numId w:val="1"/>
        </w:numPr>
        <w:spacing w:after="120"/>
        <w:contextualSpacing w:val="0"/>
        <w:rPr>
          <w:rFonts w:eastAsiaTheme="minorEastAsia"/>
        </w:rPr>
      </w:pPr>
      <w:r>
        <w:t>Are supports in place and does the team have knowledge of those supports to meet the challenges?</w:t>
      </w:r>
    </w:p>
    <w:p w14:paraId="6F0C4D37" w14:textId="77A42037" w:rsidR="375057B1" w:rsidRDefault="375057B1" w:rsidP="00FC162F">
      <w:pPr>
        <w:pStyle w:val="ListParagraph"/>
        <w:numPr>
          <w:ilvl w:val="0"/>
          <w:numId w:val="1"/>
        </w:numPr>
        <w:spacing w:after="120"/>
        <w:contextualSpacing w:val="0"/>
        <w:rPr>
          <w:rFonts w:eastAsiaTheme="minorEastAsia"/>
        </w:rPr>
      </w:pPr>
      <w:r w:rsidRPr="560D5D4F">
        <w:rPr>
          <w:rFonts w:eastAsiaTheme="minorEastAsia"/>
        </w:rPr>
        <w:t>How does the child/family define stability for them</w:t>
      </w:r>
      <w:r w:rsidR="009A301C">
        <w:rPr>
          <w:rFonts w:eastAsiaTheme="minorEastAsia"/>
        </w:rPr>
        <w:t>selves</w:t>
      </w:r>
      <w:r w:rsidRPr="560D5D4F">
        <w:rPr>
          <w:rFonts w:eastAsiaTheme="minorEastAsia"/>
        </w:rPr>
        <w:t xml:space="preserve"> and how does the team define stability?</w:t>
      </w:r>
    </w:p>
    <w:p w14:paraId="443EC68D" w14:textId="65B5E1E3" w:rsidR="00E948CF" w:rsidRDefault="00E948CF" w:rsidP="00FC162F">
      <w:pPr>
        <w:pStyle w:val="ListParagraph"/>
        <w:numPr>
          <w:ilvl w:val="0"/>
          <w:numId w:val="1"/>
        </w:numPr>
        <w:spacing w:after="120"/>
        <w:contextualSpacing w:val="0"/>
        <w:rPr>
          <w:rFonts w:eastAsiaTheme="minorEastAsia"/>
        </w:rPr>
      </w:pPr>
      <w:r>
        <w:t>Is the person medically and psychiatrically stable?</w:t>
      </w:r>
    </w:p>
    <w:p w14:paraId="3702166D" w14:textId="1B2F914B" w:rsidR="00E948CF" w:rsidRDefault="77029B40" w:rsidP="00FC162F">
      <w:pPr>
        <w:pStyle w:val="ListParagraph"/>
        <w:numPr>
          <w:ilvl w:val="0"/>
          <w:numId w:val="1"/>
        </w:numPr>
        <w:spacing w:after="120"/>
        <w:contextualSpacing w:val="0"/>
        <w:rPr>
          <w:rFonts w:eastAsiaTheme="minorEastAsia"/>
        </w:rPr>
      </w:pPr>
      <w:r>
        <w:t>Is the person’s current living situation stable?</w:t>
      </w:r>
    </w:p>
    <w:p w14:paraId="2F78649C" w14:textId="06E559FA" w:rsidR="575E9A63" w:rsidRDefault="575E9A63" w:rsidP="00FC162F">
      <w:pPr>
        <w:pStyle w:val="ListParagraph"/>
        <w:numPr>
          <w:ilvl w:val="0"/>
          <w:numId w:val="1"/>
        </w:numPr>
        <w:spacing w:after="120"/>
        <w:contextualSpacing w:val="0"/>
        <w:rPr>
          <w:rFonts w:eastAsiaTheme="minorEastAsia"/>
        </w:rPr>
      </w:pPr>
      <w:r w:rsidRPr="560D5D4F">
        <w:rPr>
          <w:rFonts w:eastAsiaTheme="minorEastAsia"/>
        </w:rPr>
        <w:t>Is there an active and up to date crisis plan in place?</w:t>
      </w:r>
    </w:p>
    <w:p w14:paraId="77F3E0F3" w14:textId="2E5295B5" w:rsidR="575E9A63" w:rsidRDefault="575E9A63" w:rsidP="00FC162F">
      <w:pPr>
        <w:pStyle w:val="ListParagraph"/>
        <w:numPr>
          <w:ilvl w:val="0"/>
          <w:numId w:val="1"/>
        </w:numPr>
        <w:spacing w:after="120"/>
        <w:contextualSpacing w:val="0"/>
        <w:rPr>
          <w:rFonts w:eastAsiaTheme="minorEastAsia"/>
        </w:rPr>
      </w:pPr>
      <w:r w:rsidRPr="560D5D4F">
        <w:rPr>
          <w:rFonts w:eastAsiaTheme="minorEastAsia"/>
        </w:rPr>
        <w:t>Are the child and family in agreement with ending the complex needs process?</w:t>
      </w:r>
    </w:p>
    <w:p w14:paraId="28DB1BA1" w14:textId="2CB54F43" w:rsidR="00E948CF" w:rsidRDefault="00E948CF" w:rsidP="73830671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If yes to </w:t>
      </w:r>
      <w:proofErr w:type="gramStart"/>
      <w:r>
        <w:t>all of</w:t>
      </w:r>
      <w:proofErr w:type="gramEnd"/>
      <w:r>
        <w:t xml:space="preserve"> the above, then transition should be gradual and planful to close out the formal complex </w:t>
      </w:r>
      <w:r w:rsidR="00796B9D">
        <w:t xml:space="preserve">needs </w:t>
      </w:r>
      <w:r>
        <w:t>planning sessions.</w:t>
      </w:r>
    </w:p>
    <w:p w14:paraId="2459F3A4" w14:textId="44FC7ED3" w:rsidR="73830671" w:rsidRDefault="6A33EDD0" w:rsidP="560D5D4F">
      <w:pPr>
        <w:jc w:val="center"/>
        <w:rPr>
          <w:b/>
          <w:bCs/>
          <w:sz w:val="32"/>
          <w:szCs w:val="32"/>
        </w:rPr>
      </w:pPr>
      <w:r w:rsidRPr="560D5D4F">
        <w:rPr>
          <w:b/>
          <w:bCs/>
          <w:sz w:val="32"/>
          <w:szCs w:val="32"/>
        </w:rPr>
        <w:t>Next Steps</w:t>
      </w:r>
    </w:p>
    <w:p w14:paraId="23BC05E8" w14:textId="68329D15" w:rsidR="73830671" w:rsidRDefault="73830671" w:rsidP="00FC162F">
      <w:pPr>
        <w:pStyle w:val="ListParagraph"/>
        <w:numPr>
          <w:ilvl w:val="0"/>
          <w:numId w:val="2"/>
        </w:numPr>
        <w:spacing w:after="120"/>
        <w:contextualSpacing w:val="0"/>
        <w:rPr>
          <w:rFonts w:eastAsiaTheme="minorEastAsia"/>
        </w:rPr>
      </w:pPr>
      <w:r>
        <w:t>After considering the above questions, discuss the closure plan with the team.</w:t>
      </w:r>
    </w:p>
    <w:p w14:paraId="5F34380D" w14:textId="528A0775" w:rsidR="73830671" w:rsidRDefault="73830671" w:rsidP="00FC162F">
      <w:pPr>
        <w:pStyle w:val="ListParagraph"/>
        <w:numPr>
          <w:ilvl w:val="0"/>
          <w:numId w:val="2"/>
        </w:numPr>
        <w:spacing w:after="120"/>
        <w:contextualSpacing w:val="0"/>
      </w:pPr>
      <w:r>
        <w:t>Identify a final meeting date.</w:t>
      </w:r>
    </w:p>
    <w:p w14:paraId="5A2335F2" w14:textId="74F6D20A" w:rsidR="73830671" w:rsidRDefault="73830671" w:rsidP="00FC162F">
      <w:pPr>
        <w:pStyle w:val="ListParagraph"/>
        <w:numPr>
          <w:ilvl w:val="0"/>
          <w:numId w:val="2"/>
        </w:numPr>
        <w:spacing w:after="120"/>
        <w:contextualSpacing w:val="0"/>
      </w:pPr>
      <w:r>
        <w:t>In final meeting, review current services in place and final disposition of the youth.</w:t>
      </w:r>
    </w:p>
    <w:p w14:paraId="0469BD40" w14:textId="55722783" w:rsidR="73830671" w:rsidRDefault="73830671" w:rsidP="00FC162F">
      <w:pPr>
        <w:pStyle w:val="ListParagraph"/>
        <w:numPr>
          <w:ilvl w:val="0"/>
          <w:numId w:val="2"/>
        </w:numPr>
        <w:spacing w:after="120"/>
        <w:contextualSpacing w:val="0"/>
      </w:pPr>
      <w:r>
        <w:t xml:space="preserve">Following the final meeting, the identified county representative will provide information to the identified regional or state office </w:t>
      </w:r>
      <w:proofErr w:type="gramStart"/>
      <w:r>
        <w:t>on a monthly basis</w:t>
      </w:r>
      <w:proofErr w:type="gramEnd"/>
      <w:r>
        <w:t>.</w:t>
      </w:r>
    </w:p>
    <w:p w14:paraId="13D89815" w14:textId="5C7FC391" w:rsidR="73830671" w:rsidRDefault="73830671" w:rsidP="00FC162F">
      <w:pPr>
        <w:pStyle w:val="ListParagraph"/>
        <w:numPr>
          <w:ilvl w:val="0"/>
          <w:numId w:val="2"/>
        </w:numPr>
        <w:spacing w:after="120"/>
        <w:contextualSpacing w:val="0"/>
      </w:pPr>
      <w:r>
        <w:t>This information should include what services remain in place, where the youth is located and if there are any current or anticipated concerns.</w:t>
      </w:r>
    </w:p>
    <w:p w14:paraId="30CBFFC5" w14:textId="13F8349C" w:rsidR="73830671" w:rsidRDefault="73830671" w:rsidP="00FC162F">
      <w:pPr>
        <w:pStyle w:val="ListParagraph"/>
        <w:numPr>
          <w:ilvl w:val="0"/>
          <w:numId w:val="2"/>
        </w:numPr>
        <w:spacing w:after="120"/>
        <w:contextualSpacing w:val="0"/>
      </w:pPr>
      <w:r>
        <w:t>If at any time the county representative or identified regional or state office feels this process needs to reopen</w:t>
      </w:r>
      <w:r w:rsidR="00C531A3">
        <w:t>,</w:t>
      </w:r>
      <w:r>
        <w:t xml:space="preserve"> that request can be made.</w:t>
      </w:r>
    </w:p>
    <w:p w14:paraId="4B4F86DB" w14:textId="155A720E" w:rsidR="73830671" w:rsidRDefault="73830671" w:rsidP="00FC162F">
      <w:pPr>
        <w:pStyle w:val="ListParagraph"/>
        <w:numPr>
          <w:ilvl w:val="0"/>
          <w:numId w:val="2"/>
        </w:numPr>
        <w:spacing w:after="120"/>
        <w:contextualSpacing w:val="0"/>
      </w:pPr>
      <w:r>
        <w:t xml:space="preserve">The regional or state office will acknowledge receipt of this information and provide any technical assistance or feedback as needed. </w:t>
      </w:r>
    </w:p>
    <w:p w14:paraId="28FD1E87" w14:textId="60A412B2" w:rsidR="73830671" w:rsidRDefault="6A33EDD0" w:rsidP="00FC162F">
      <w:pPr>
        <w:pStyle w:val="ListParagraph"/>
        <w:numPr>
          <w:ilvl w:val="0"/>
          <w:numId w:val="2"/>
        </w:numPr>
        <w:spacing w:after="120"/>
        <w:contextualSpacing w:val="0"/>
      </w:pPr>
      <w:r>
        <w:t>It is expected that if youth</w:t>
      </w:r>
      <w:r w:rsidR="79DE1E9F">
        <w:t xml:space="preserve"> will need</w:t>
      </w:r>
      <w:r>
        <w:t xml:space="preserve"> to reopen in the complex case planning process that the most current information will be provided to the regional or state office lead prior to reopening.</w:t>
      </w:r>
    </w:p>
    <w:p w14:paraId="35D57884" w14:textId="40DFCCDE" w:rsidR="73830671" w:rsidRDefault="73830671" w:rsidP="73830671">
      <w:pPr>
        <w:pStyle w:val="ListParagraph"/>
        <w:numPr>
          <w:ilvl w:val="0"/>
          <w:numId w:val="2"/>
        </w:numPr>
      </w:pPr>
      <w:r>
        <w:t xml:space="preserve">The closure </w:t>
      </w:r>
      <w:proofErr w:type="gramStart"/>
      <w:r>
        <w:t>process</w:t>
      </w:r>
      <w:proofErr w:type="gramEnd"/>
      <w:r>
        <w:t xml:space="preserve"> including monthly </w:t>
      </w:r>
      <w:proofErr w:type="gramStart"/>
      <w:r>
        <w:t>updates</w:t>
      </w:r>
      <w:proofErr w:type="gramEnd"/>
      <w:r>
        <w:t xml:space="preserve"> will continue until which time both the county and regional/state offices feel the youth is at a point of stability that is manageable and unlikely to change.</w:t>
      </w:r>
    </w:p>
    <w:sectPr w:rsidR="7383067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36F9" w14:textId="77777777" w:rsidR="00FB4A98" w:rsidRDefault="00FB4A98">
      <w:pPr>
        <w:spacing w:after="0" w:line="240" w:lineRule="auto"/>
      </w:pPr>
      <w:r>
        <w:separator/>
      </w:r>
    </w:p>
  </w:endnote>
  <w:endnote w:type="continuationSeparator" w:id="0">
    <w:p w14:paraId="4A125FD0" w14:textId="77777777" w:rsidR="00FB4A98" w:rsidRDefault="00FB4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0D5D4F" w14:paraId="11087489" w14:textId="77777777" w:rsidTr="560D5D4F">
      <w:trPr>
        <w:trHeight w:val="300"/>
      </w:trPr>
      <w:tc>
        <w:tcPr>
          <w:tcW w:w="3120" w:type="dxa"/>
        </w:tcPr>
        <w:p w14:paraId="67091EB5" w14:textId="562D7B00" w:rsidR="560D5D4F" w:rsidRDefault="560D5D4F" w:rsidP="560D5D4F">
          <w:pPr>
            <w:pStyle w:val="Header"/>
            <w:ind w:left="-115"/>
          </w:pPr>
        </w:p>
      </w:tc>
      <w:tc>
        <w:tcPr>
          <w:tcW w:w="3120" w:type="dxa"/>
        </w:tcPr>
        <w:p w14:paraId="2C65C6FB" w14:textId="7B33B8A1" w:rsidR="560D5D4F" w:rsidRDefault="560D5D4F" w:rsidP="560D5D4F">
          <w:pPr>
            <w:pStyle w:val="Header"/>
            <w:jc w:val="center"/>
          </w:pPr>
        </w:p>
      </w:tc>
      <w:tc>
        <w:tcPr>
          <w:tcW w:w="3120" w:type="dxa"/>
        </w:tcPr>
        <w:p w14:paraId="22D69676" w14:textId="63396F40" w:rsidR="560D5D4F" w:rsidRDefault="560D5D4F" w:rsidP="560D5D4F">
          <w:pPr>
            <w:pStyle w:val="Header"/>
            <w:ind w:right="-115"/>
            <w:jc w:val="right"/>
          </w:pPr>
          <w:r>
            <w:t>3/4/2026</w:t>
          </w:r>
        </w:p>
      </w:tc>
    </w:tr>
  </w:tbl>
  <w:p w14:paraId="12F2448C" w14:textId="51DDB976" w:rsidR="560D5D4F" w:rsidRDefault="560D5D4F" w:rsidP="560D5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02275" w14:textId="77777777" w:rsidR="00FB4A98" w:rsidRDefault="00FB4A98">
      <w:pPr>
        <w:spacing w:after="0" w:line="240" w:lineRule="auto"/>
      </w:pPr>
      <w:r>
        <w:separator/>
      </w:r>
    </w:p>
  </w:footnote>
  <w:footnote w:type="continuationSeparator" w:id="0">
    <w:p w14:paraId="392A8E17" w14:textId="77777777" w:rsidR="00FB4A98" w:rsidRDefault="00FB4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0AC9E" w14:textId="7E231E01" w:rsidR="560D5D4F" w:rsidRDefault="560D5D4F" w:rsidP="560D5D4F">
    <w:pPr>
      <w:pStyle w:val="Header"/>
    </w:pPr>
    <w:r>
      <w:rPr>
        <w:noProof/>
      </w:rPr>
      <w:drawing>
        <wp:inline distT="0" distB="0" distL="0" distR="0" wp14:anchorId="0DC2A2B9" wp14:editId="3E6B956A">
          <wp:extent cx="3838575" cy="485775"/>
          <wp:effectExtent l="0" t="0" r="0" b="0"/>
          <wp:docPr id="111052259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52259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857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0345"/>
    <w:multiLevelType w:val="hybridMultilevel"/>
    <w:tmpl w:val="1CDA3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0FA8E"/>
    <w:multiLevelType w:val="hybridMultilevel"/>
    <w:tmpl w:val="660C7B12"/>
    <w:lvl w:ilvl="0" w:tplc="C41ABD4A">
      <w:start w:val="1"/>
      <w:numFmt w:val="decimal"/>
      <w:lvlText w:val="%1."/>
      <w:lvlJc w:val="left"/>
      <w:pPr>
        <w:ind w:left="720" w:hanging="360"/>
      </w:pPr>
    </w:lvl>
    <w:lvl w:ilvl="1" w:tplc="397A5CB8">
      <w:start w:val="1"/>
      <w:numFmt w:val="lowerLetter"/>
      <w:lvlText w:val="%2."/>
      <w:lvlJc w:val="left"/>
      <w:pPr>
        <w:ind w:left="1440" w:hanging="360"/>
      </w:pPr>
    </w:lvl>
    <w:lvl w:ilvl="2" w:tplc="7CB21FAC">
      <w:start w:val="1"/>
      <w:numFmt w:val="lowerRoman"/>
      <w:lvlText w:val="%3."/>
      <w:lvlJc w:val="right"/>
      <w:pPr>
        <w:ind w:left="2160" w:hanging="180"/>
      </w:pPr>
    </w:lvl>
    <w:lvl w:ilvl="3" w:tplc="80888488">
      <w:start w:val="1"/>
      <w:numFmt w:val="decimal"/>
      <w:lvlText w:val="%4."/>
      <w:lvlJc w:val="left"/>
      <w:pPr>
        <w:ind w:left="2880" w:hanging="360"/>
      </w:pPr>
    </w:lvl>
    <w:lvl w:ilvl="4" w:tplc="B87AA9C6">
      <w:start w:val="1"/>
      <w:numFmt w:val="lowerLetter"/>
      <w:lvlText w:val="%5."/>
      <w:lvlJc w:val="left"/>
      <w:pPr>
        <w:ind w:left="3600" w:hanging="360"/>
      </w:pPr>
    </w:lvl>
    <w:lvl w:ilvl="5" w:tplc="A982767C">
      <w:start w:val="1"/>
      <w:numFmt w:val="lowerRoman"/>
      <w:lvlText w:val="%6."/>
      <w:lvlJc w:val="right"/>
      <w:pPr>
        <w:ind w:left="4320" w:hanging="180"/>
      </w:pPr>
    </w:lvl>
    <w:lvl w:ilvl="6" w:tplc="14D6D01E">
      <w:start w:val="1"/>
      <w:numFmt w:val="decimal"/>
      <w:lvlText w:val="%7."/>
      <w:lvlJc w:val="left"/>
      <w:pPr>
        <w:ind w:left="5040" w:hanging="360"/>
      </w:pPr>
    </w:lvl>
    <w:lvl w:ilvl="7" w:tplc="84DEA4AE">
      <w:start w:val="1"/>
      <w:numFmt w:val="lowerLetter"/>
      <w:lvlText w:val="%8."/>
      <w:lvlJc w:val="left"/>
      <w:pPr>
        <w:ind w:left="5760" w:hanging="360"/>
      </w:pPr>
    </w:lvl>
    <w:lvl w:ilvl="8" w:tplc="2B04C09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DB170"/>
    <w:multiLevelType w:val="hybridMultilevel"/>
    <w:tmpl w:val="18EC6016"/>
    <w:lvl w:ilvl="0" w:tplc="7F00AA3C">
      <w:start w:val="1"/>
      <w:numFmt w:val="decimal"/>
      <w:lvlText w:val="%1."/>
      <w:lvlJc w:val="left"/>
      <w:pPr>
        <w:ind w:left="720" w:hanging="360"/>
      </w:pPr>
    </w:lvl>
    <w:lvl w:ilvl="1" w:tplc="71067682">
      <w:start w:val="1"/>
      <w:numFmt w:val="lowerLetter"/>
      <w:lvlText w:val="%2."/>
      <w:lvlJc w:val="left"/>
      <w:pPr>
        <w:ind w:left="1440" w:hanging="360"/>
      </w:pPr>
    </w:lvl>
    <w:lvl w:ilvl="2" w:tplc="D76492B4">
      <w:start w:val="1"/>
      <w:numFmt w:val="lowerRoman"/>
      <w:lvlText w:val="%3."/>
      <w:lvlJc w:val="right"/>
      <w:pPr>
        <w:ind w:left="2160" w:hanging="180"/>
      </w:pPr>
    </w:lvl>
    <w:lvl w:ilvl="3" w:tplc="84308DFC">
      <w:start w:val="1"/>
      <w:numFmt w:val="decimal"/>
      <w:lvlText w:val="%4."/>
      <w:lvlJc w:val="left"/>
      <w:pPr>
        <w:ind w:left="2880" w:hanging="360"/>
      </w:pPr>
    </w:lvl>
    <w:lvl w:ilvl="4" w:tplc="91865F7C">
      <w:start w:val="1"/>
      <w:numFmt w:val="lowerLetter"/>
      <w:lvlText w:val="%5."/>
      <w:lvlJc w:val="left"/>
      <w:pPr>
        <w:ind w:left="3600" w:hanging="360"/>
      </w:pPr>
    </w:lvl>
    <w:lvl w:ilvl="5" w:tplc="77CA11B8">
      <w:start w:val="1"/>
      <w:numFmt w:val="lowerRoman"/>
      <w:lvlText w:val="%6."/>
      <w:lvlJc w:val="right"/>
      <w:pPr>
        <w:ind w:left="4320" w:hanging="180"/>
      </w:pPr>
    </w:lvl>
    <w:lvl w:ilvl="6" w:tplc="1CB82A0E">
      <w:start w:val="1"/>
      <w:numFmt w:val="decimal"/>
      <w:lvlText w:val="%7."/>
      <w:lvlJc w:val="left"/>
      <w:pPr>
        <w:ind w:left="5040" w:hanging="360"/>
      </w:pPr>
    </w:lvl>
    <w:lvl w:ilvl="7" w:tplc="BBA2C94C">
      <w:start w:val="1"/>
      <w:numFmt w:val="lowerLetter"/>
      <w:lvlText w:val="%8."/>
      <w:lvlJc w:val="left"/>
      <w:pPr>
        <w:ind w:left="5760" w:hanging="360"/>
      </w:pPr>
    </w:lvl>
    <w:lvl w:ilvl="8" w:tplc="F9442930">
      <w:start w:val="1"/>
      <w:numFmt w:val="lowerRoman"/>
      <w:lvlText w:val="%9."/>
      <w:lvlJc w:val="right"/>
      <w:pPr>
        <w:ind w:left="6480" w:hanging="180"/>
      </w:pPr>
    </w:lvl>
  </w:abstractNum>
  <w:num w:numId="1" w16cid:durableId="267396325">
    <w:abstractNumId w:val="2"/>
  </w:num>
  <w:num w:numId="2" w16cid:durableId="2116898079">
    <w:abstractNumId w:val="1"/>
  </w:num>
  <w:num w:numId="3" w16cid:durableId="99746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CF"/>
    <w:rsid w:val="002249D4"/>
    <w:rsid w:val="00302B60"/>
    <w:rsid w:val="003827F1"/>
    <w:rsid w:val="005B53BF"/>
    <w:rsid w:val="00790A01"/>
    <w:rsid w:val="00796B9D"/>
    <w:rsid w:val="007F2A8A"/>
    <w:rsid w:val="00840515"/>
    <w:rsid w:val="008F290C"/>
    <w:rsid w:val="009A301C"/>
    <w:rsid w:val="009D1AE1"/>
    <w:rsid w:val="00B3363A"/>
    <w:rsid w:val="00C421B9"/>
    <w:rsid w:val="00C531A3"/>
    <w:rsid w:val="00CE7CF3"/>
    <w:rsid w:val="00D911D0"/>
    <w:rsid w:val="00E948CF"/>
    <w:rsid w:val="00FB4A98"/>
    <w:rsid w:val="00FC162F"/>
    <w:rsid w:val="017AFE79"/>
    <w:rsid w:val="0B4F153F"/>
    <w:rsid w:val="117A5AC3"/>
    <w:rsid w:val="1334E02A"/>
    <w:rsid w:val="24BF4207"/>
    <w:rsid w:val="28814F7A"/>
    <w:rsid w:val="28DFE750"/>
    <w:rsid w:val="29A90AA1"/>
    <w:rsid w:val="2F264F28"/>
    <w:rsid w:val="30184C25"/>
    <w:rsid w:val="35828FDF"/>
    <w:rsid w:val="375057B1"/>
    <w:rsid w:val="3A34D577"/>
    <w:rsid w:val="3D2A202E"/>
    <w:rsid w:val="4390B053"/>
    <w:rsid w:val="43F6963D"/>
    <w:rsid w:val="4466589C"/>
    <w:rsid w:val="44CFDF31"/>
    <w:rsid w:val="4A96C46E"/>
    <w:rsid w:val="4B1DEE5D"/>
    <w:rsid w:val="4C3294CF"/>
    <w:rsid w:val="4DE78D8D"/>
    <w:rsid w:val="54236FEC"/>
    <w:rsid w:val="560D5D4F"/>
    <w:rsid w:val="575E9A63"/>
    <w:rsid w:val="67E61A0E"/>
    <w:rsid w:val="6A33EDD0"/>
    <w:rsid w:val="730FB6E7"/>
    <w:rsid w:val="73830671"/>
    <w:rsid w:val="76384BD1"/>
    <w:rsid w:val="77029B40"/>
    <w:rsid w:val="79DE1E9F"/>
    <w:rsid w:val="7EF3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4CBAB"/>
  <w15:chartTrackingRefBased/>
  <w15:docId w15:val="{6FE31D4B-5EFB-44F6-920F-B1D2397A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8CF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560D5D4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60D5D4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19BC6F58AA6449DE2F6020D3DFA7F" ma:contentTypeVersion="6" ma:contentTypeDescription="Create a new document." ma:contentTypeScope="" ma:versionID="2c5c015eb66cab478f2e9d84b29b1a6d">
  <xsd:schema xmlns:xsd="http://www.w3.org/2001/XMLSchema" xmlns:xs="http://www.w3.org/2001/XMLSchema" xmlns:p="http://schemas.microsoft.com/office/2006/metadata/properties" xmlns:ns2="77c0e1b4-1d15-4ad5-819b-77814ef2534a" xmlns:ns3="fa45ce03-1afd-4149-9bdd-14e29f481264" targetNamespace="http://schemas.microsoft.com/office/2006/metadata/properties" ma:root="true" ma:fieldsID="61b6995471dca103128f0477caa4ed8f" ns2:_="" ns3:_="">
    <xsd:import namespace="77c0e1b4-1d15-4ad5-819b-77814ef2534a"/>
    <xsd:import namespace="fa45ce03-1afd-4149-9bdd-14e29f48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0e1b4-1d15-4ad5-819b-77814ef2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5ce03-1afd-4149-9bdd-14e29f48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D69D77-12E6-42C1-BFA7-943E792F8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0e1b4-1d15-4ad5-819b-77814ef2534a"/>
    <ds:schemaRef ds:uri="fa45ce03-1afd-4149-9bdd-14e29f48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E74B4-FF65-43F1-A76E-3FF575090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404CD1-B920-46BA-8083-505704CEDB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1604</Characters>
  <Application>Microsoft Office Word</Application>
  <DocSecurity>4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Burger, Emily</dc:creator>
  <cp:keywords/>
  <dc:description/>
  <cp:lastModifiedBy>Kabiru, Amy</cp:lastModifiedBy>
  <cp:revision>15</cp:revision>
  <dcterms:created xsi:type="dcterms:W3CDTF">2022-01-14T01:25:00Z</dcterms:created>
  <dcterms:modified xsi:type="dcterms:W3CDTF">2026-03-26T19:23:00Z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0x010100F9E19BC6F58AA6449DE2F6020D3DFA7F</vt:lpwstr>
  </property>
</Properties>
</file>