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9EA7" w14:textId="2C6671F8" w:rsidR="009E12C7" w:rsidRPr="003F48C7" w:rsidRDefault="00D40372" w:rsidP="00C32431">
      <w:pPr>
        <w:spacing w:line="240" w:lineRule="auto"/>
        <w:jc w:val="center"/>
        <w:rPr>
          <w:b/>
          <w:bCs/>
        </w:rPr>
      </w:pPr>
      <w:r w:rsidRPr="003F48C7">
        <w:rPr>
          <w:b/>
          <w:bCs/>
        </w:rPr>
        <w:t>Susquehanna Valley Rural Regional Healthcare Summit</w:t>
      </w:r>
    </w:p>
    <w:p w14:paraId="326AB7DF" w14:textId="63F88A1E" w:rsidR="00D40372" w:rsidRPr="003F48C7" w:rsidRDefault="003A5899" w:rsidP="00C32431">
      <w:pPr>
        <w:spacing w:line="240" w:lineRule="auto"/>
        <w:jc w:val="center"/>
        <w:rPr>
          <w:b/>
          <w:bCs/>
        </w:rPr>
      </w:pPr>
      <w:r w:rsidRPr="003F48C7">
        <w:rPr>
          <w:b/>
          <w:bCs/>
        </w:rPr>
        <w:t>Supporting Minds: Behavioral and Mental Health in Rural Areas</w:t>
      </w:r>
    </w:p>
    <w:p w14:paraId="772D4394" w14:textId="5BAB33D9" w:rsidR="003A5899" w:rsidRDefault="003F48C7" w:rsidP="00C32431">
      <w:pPr>
        <w:spacing w:line="240" w:lineRule="auto"/>
        <w:jc w:val="center"/>
        <w:rPr>
          <w:b/>
          <w:bCs/>
        </w:rPr>
      </w:pPr>
      <w:r w:rsidRPr="003F48C7">
        <w:rPr>
          <w:b/>
          <w:bCs/>
        </w:rPr>
        <w:t>October 24, 2025</w:t>
      </w:r>
    </w:p>
    <w:p w14:paraId="2C1F3F4C" w14:textId="7CA3409B" w:rsidR="00723FB4" w:rsidRPr="00BF02FD" w:rsidRDefault="00723FB4" w:rsidP="00C32431">
      <w:pPr>
        <w:spacing w:line="240" w:lineRule="auto"/>
        <w:rPr>
          <w:b/>
          <w:bCs/>
        </w:rPr>
      </w:pPr>
      <w:r w:rsidRPr="00BF02FD">
        <w:rPr>
          <w:b/>
          <w:bCs/>
        </w:rPr>
        <w:t>Facilitators:</w:t>
      </w:r>
    </w:p>
    <w:p w14:paraId="7B723867" w14:textId="19781861" w:rsidR="00723FB4" w:rsidRDefault="00E8229D" w:rsidP="00C32431">
      <w:pPr>
        <w:pStyle w:val="ListParagraph"/>
        <w:numPr>
          <w:ilvl w:val="0"/>
          <w:numId w:val="1"/>
        </w:numPr>
        <w:spacing w:line="240" w:lineRule="auto"/>
      </w:pPr>
      <w:r w:rsidRPr="00E8229D">
        <w:t xml:space="preserve">Sarah Dobeck, MSW, MBA, </w:t>
      </w:r>
      <w:r w:rsidR="00EF5383">
        <w:t>Operations</w:t>
      </w:r>
      <w:r w:rsidRPr="00E8229D">
        <w:t xml:space="preserve"> Manager, Behavioral Health Support </w:t>
      </w:r>
      <w:r w:rsidR="00873617">
        <w:t>Geisinger</w:t>
      </w:r>
    </w:p>
    <w:p w14:paraId="22A371F0" w14:textId="181B1F8E" w:rsidR="00666763" w:rsidRDefault="006C114C" w:rsidP="00C32431">
      <w:pPr>
        <w:pStyle w:val="ListParagraph"/>
        <w:numPr>
          <w:ilvl w:val="0"/>
          <w:numId w:val="1"/>
        </w:numPr>
        <w:spacing w:line="240" w:lineRule="auto"/>
      </w:pPr>
      <w:r w:rsidRPr="006C114C">
        <w:t>Jennifer Napp</w:t>
      </w:r>
      <w:r>
        <w:t>-</w:t>
      </w:r>
      <w:r w:rsidR="00666763">
        <w:t>Evans</w:t>
      </w:r>
      <w:r w:rsidR="00155BC6">
        <w:t>,</w:t>
      </w:r>
      <w:r w:rsidR="005C6290">
        <w:t xml:space="preserve"> </w:t>
      </w:r>
      <w:r w:rsidR="005C6290" w:rsidRPr="005C6290">
        <w:t>PsyD, MEd, LBS, Snyder County Children &amp; Youth Administrator</w:t>
      </w:r>
    </w:p>
    <w:p w14:paraId="494E6C52" w14:textId="1C972341" w:rsidR="00E96D1B" w:rsidRPr="00BF02FD" w:rsidRDefault="00E96D1B" w:rsidP="00C32431">
      <w:pPr>
        <w:tabs>
          <w:tab w:val="left" w:pos="8629"/>
        </w:tabs>
        <w:spacing w:line="240" w:lineRule="auto"/>
        <w:rPr>
          <w:b/>
          <w:bCs/>
        </w:rPr>
      </w:pPr>
      <w:r w:rsidRPr="00BF02FD">
        <w:rPr>
          <w:b/>
          <w:bCs/>
        </w:rPr>
        <w:t>Agenda</w:t>
      </w:r>
      <w:r w:rsidR="00825F6D" w:rsidRPr="00BF02FD">
        <w:rPr>
          <w:b/>
          <w:bCs/>
        </w:rPr>
        <w:t>:</w:t>
      </w:r>
      <w:r w:rsidR="00C32431" w:rsidRPr="00BF02FD">
        <w:rPr>
          <w:b/>
          <w:bCs/>
        </w:rPr>
        <w:tab/>
      </w:r>
    </w:p>
    <w:p w14:paraId="05924226" w14:textId="0480EE2D" w:rsidR="00E96D1B" w:rsidRDefault="00737BEB" w:rsidP="00C32431">
      <w:pPr>
        <w:pStyle w:val="ListParagraph"/>
        <w:numPr>
          <w:ilvl w:val="0"/>
          <w:numId w:val="4"/>
        </w:numPr>
        <w:spacing w:line="240" w:lineRule="auto"/>
      </w:pPr>
      <w:r>
        <w:t>Setting the stage – determine what good collaboration for today looks like</w:t>
      </w:r>
    </w:p>
    <w:p w14:paraId="21717E9E" w14:textId="5C9171EB" w:rsidR="00737BEB" w:rsidRDefault="00737BEB" w:rsidP="00C32431">
      <w:pPr>
        <w:pStyle w:val="ListParagraph"/>
        <w:numPr>
          <w:ilvl w:val="0"/>
          <w:numId w:val="4"/>
        </w:numPr>
        <w:spacing w:line="240" w:lineRule="auto"/>
      </w:pPr>
      <w:r>
        <w:t>Define obstacles – look at commonly shared obstacles</w:t>
      </w:r>
    </w:p>
    <w:p w14:paraId="7C876596" w14:textId="533E288A" w:rsidR="00737BEB" w:rsidRDefault="00733D37" w:rsidP="00C32431">
      <w:pPr>
        <w:pStyle w:val="ListParagraph"/>
        <w:numPr>
          <w:ilvl w:val="0"/>
          <w:numId w:val="4"/>
        </w:numPr>
        <w:spacing w:line="240" w:lineRule="auto"/>
      </w:pPr>
      <w:r>
        <w:t>Solution focus – brainstorm, categorize, and prioritize</w:t>
      </w:r>
    </w:p>
    <w:p w14:paraId="0A157A3C" w14:textId="6F4F0D68" w:rsidR="00733D37" w:rsidRDefault="00733D37" w:rsidP="00C32431">
      <w:pPr>
        <w:pStyle w:val="ListParagraph"/>
        <w:numPr>
          <w:ilvl w:val="0"/>
          <w:numId w:val="4"/>
        </w:numPr>
        <w:spacing w:line="240" w:lineRule="auto"/>
      </w:pPr>
      <w:r>
        <w:t>Next steps – define two solutions to move forward with</w:t>
      </w:r>
      <w:r w:rsidR="005D4F97">
        <w:t>, determine workgroup planning</w:t>
      </w:r>
    </w:p>
    <w:p w14:paraId="0776E7FE" w14:textId="3DCBBAE2" w:rsidR="00F03882" w:rsidRDefault="00BF02FD" w:rsidP="00C32431">
      <w:pPr>
        <w:spacing w:line="240" w:lineRule="auto"/>
      </w:pPr>
      <w:r w:rsidRPr="00BF02FD">
        <w:rPr>
          <w:b/>
          <w:bCs/>
        </w:rPr>
        <w:t>Introductory Exercise:</w:t>
      </w:r>
      <w:r>
        <w:t xml:space="preserve"> Participants introduced themselves, their organization, and the reason they selected the behavioral health workshop. Facilitators gathered the following common traits from our participants.</w:t>
      </w:r>
    </w:p>
    <w:p w14:paraId="04BA08F0" w14:textId="30C30308" w:rsidR="00E96D1B" w:rsidRDefault="00616C5B" w:rsidP="00C32431">
      <w:pPr>
        <w:pStyle w:val="ListParagraph"/>
        <w:numPr>
          <w:ilvl w:val="0"/>
          <w:numId w:val="2"/>
        </w:numPr>
        <w:spacing w:line="240" w:lineRule="auto"/>
      </w:pPr>
      <w:r>
        <w:t>Shared purpose</w:t>
      </w:r>
    </w:p>
    <w:p w14:paraId="0BA2E75F" w14:textId="64F429A6" w:rsidR="00616C5B" w:rsidRDefault="00616C5B" w:rsidP="00C32431">
      <w:pPr>
        <w:pStyle w:val="ListParagraph"/>
        <w:numPr>
          <w:ilvl w:val="0"/>
          <w:numId w:val="2"/>
        </w:numPr>
        <w:spacing w:line="240" w:lineRule="auto"/>
      </w:pPr>
      <w:r>
        <w:t>Brilliant minds</w:t>
      </w:r>
    </w:p>
    <w:p w14:paraId="4F4737A5" w14:textId="7A61BF60" w:rsidR="00616C5B" w:rsidRDefault="00616C5B" w:rsidP="00C32431">
      <w:pPr>
        <w:pStyle w:val="ListParagraph"/>
        <w:numPr>
          <w:ilvl w:val="0"/>
          <w:numId w:val="2"/>
        </w:numPr>
        <w:spacing w:line="240" w:lineRule="auto"/>
      </w:pPr>
      <w:r>
        <w:t>Dedicated hearts</w:t>
      </w:r>
      <w:r w:rsidR="001F5F13">
        <w:t>, d</w:t>
      </w:r>
      <w:r w:rsidR="00690A76">
        <w:t>riven by our kids, families, and communities</w:t>
      </w:r>
    </w:p>
    <w:p w14:paraId="0D6B5ACC" w14:textId="5E58222C" w:rsidR="00B124BF" w:rsidRDefault="00690A76" w:rsidP="00C32431">
      <w:pPr>
        <w:pStyle w:val="ListParagraph"/>
        <w:numPr>
          <w:ilvl w:val="0"/>
          <w:numId w:val="2"/>
        </w:numPr>
        <w:spacing w:line="240" w:lineRule="auto"/>
      </w:pPr>
      <w:r>
        <w:t>Shared resource connections</w:t>
      </w:r>
    </w:p>
    <w:p w14:paraId="3891F69D" w14:textId="77777777" w:rsidR="00BF02FD" w:rsidRDefault="00BF02FD" w:rsidP="00BF02FD">
      <w:pPr>
        <w:pStyle w:val="ListParagraph"/>
        <w:spacing w:line="240" w:lineRule="auto"/>
      </w:pPr>
    </w:p>
    <w:p w14:paraId="3EC7C375" w14:textId="7642A86C" w:rsidR="001E12A0" w:rsidRDefault="00F46C6E" w:rsidP="00C32431">
      <w:pPr>
        <w:spacing w:line="240" w:lineRule="auto"/>
      </w:pPr>
      <w:r w:rsidRPr="00E279A2">
        <w:rPr>
          <w:b/>
          <w:bCs/>
        </w:rPr>
        <w:t xml:space="preserve">1. </w:t>
      </w:r>
      <w:r w:rsidR="00102F35" w:rsidRPr="00E279A2">
        <w:rPr>
          <w:b/>
          <w:bCs/>
        </w:rPr>
        <w:t>Setting</w:t>
      </w:r>
      <w:r w:rsidR="00102F35" w:rsidRPr="0049092B">
        <w:rPr>
          <w:b/>
          <w:bCs/>
        </w:rPr>
        <w:t xml:space="preserve"> the Stage</w:t>
      </w:r>
      <w:r w:rsidR="007C7D06" w:rsidRPr="0049092B">
        <w:rPr>
          <w:b/>
          <w:bCs/>
        </w:rPr>
        <w:t>: Collaboration guidelines for the day</w:t>
      </w:r>
    </w:p>
    <w:p w14:paraId="416A5A00" w14:textId="4EAEA91B" w:rsidR="00F46C6E" w:rsidRDefault="00F46C6E" w:rsidP="00C32431">
      <w:pPr>
        <w:pStyle w:val="ListParagraph"/>
        <w:numPr>
          <w:ilvl w:val="1"/>
          <w:numId w:val="5"/>
        </w:numPr>
        <w:spacing w:line="240" w:lineRule="auto"/>
      </w:pPr>
      <w:r>
        <w:t>Many participants have already wor</w:t>
      </w:r>
      <w:r w:rsidR="002E25AD">
        <w:t>ked, collaborated, and supported together</w:t>
      </w:r>
      <w:r w:rsidR="00696E82">
        <w:t xml:space="preserve"> – try to work with others you haven’t previously</w:t>
      </w:r>
    </w:p>
    <w:p w14:paraId="44C23950" w14:textId="4E168CE4" w:rsidR="000774C8" w:rsidRDefault="000774C8" w:rsidP="00C32431">
      <w:pPr>
        <w:pStyle w:val="ListParagraph"/>
        <w:numPr>
          <w:ilvl w:val="1"/>
          <w:numId w:val="5"/>
        </w:numPr>
        <w:spacing w:line="240" w:lineRule="auto"/>
      </w:pPr>
      <w:r>
        <w:t>Mutual respect</w:t>
      </w:r>
    </w:p>
    <w:p w14:paraId="60A33D9E" w14:textId="650558BE" w:rsidR="000774C8" w:rsidRDefault="000774C8" w:rsidP="00C32431">
      <w:pPr>
        <w:pStyle w:val="ListParagraph"/>
        <w:numPr>
          <w:ilvl w:val="1"/>
          <w:numId w:val="5"/>
        </w:numPr>
        <w:spacing w:line="240" w:lineRule="auto"/>
      </w:pPr>
      <w:r>
        <w:t>Be curious, not furious</w:t>
      </w:r>
    </w:p>
    <w:p w14:paraId="3C2B3AED" w14:textId="094A23B6" w:rsidR="00301267" w:rsidRDefault="00301267" w:rsidP="00C32431">
      <w:pPr>
        <w:pStyle w:val="ListParagraph"/>
        <w:numPr>
          <w:ilvl w:val="1"/>
          <w:numId w:val="5"/>
        </w:numPr>
        <w:spacing w:line="240" w:lineRule="auto"/>
      </w:pPr>
      <w:r>
        <w:t>Productive and solution-focused, don’t stay in the negative for too long</w:t>
      </w:r>
    </w:p>
    <w:p w14:paraId="14B24AFD" w14:textId="75AE21CF" w:rsidR="00BF02FD" w:rsidRDefault="00FB4CA6" w:rsidP="00BF02FD">
      <w:pPr>
        <w:pStyle w:val="ListParagraph"/>
        <w:numPr>
          <w:ilvl w:val="1"/>
          <w:numId w:val="5"/>
        </w:numPr>
        <w:spacing w:line="240" w:lineRule="auto"/>
      </w:pPr>
      <w:r>
        <w:t>Goal: leave with action steps</w:t>
      </w:r>
    </w:p>
    <w:p w14:paraId="458F869F" w14:textId="1CA10F65" w:rsidR="001B3573" w:rsidRPr="0049092B" w:rsidRDefault="001B3573" w:rsidP="00C32431">
      <w:pPr>
        <w:spacing w:line="240" w:lineRule="auto"/>
        <w:rPr>
          <w:b/>
          <w:bCs/>
        </w:rPr>
      </w:pPr>
      <w:r w:rsidRPr="0049092B">
        <w:rPr>
          <w:b/>
          <w:bCs/>
        </w:rPr>
        <w:t xml:space="preserve">2. Define Obstacles: </w:t>
      </w:r>
      <w:r w:rsidR="00186594">
        <w:rPr>
          <w:b/>
          <w:bCs/>
        </w:rPr>
        <w:t>(Additional information in Appendix A)</w:t>
      </w:r>
    </w:p>
    <w:p w14:paraId="7F84D863" w14:textId="48239E70" w:rsidR="007C7D06" w:rsidRDefault="00BF02FD" w:rsidP="00C32431">
      <w:pPr>
        <w:pStyle w:val="ListParagraph"/>
        <w:numPr>
          <w:ilvl w:val="0"/>
          <w:numId w:val="6"/>
        </w:numPr>
        <w:spacing w:line="240" w:lineRule="auto"/>
      </w:pPr>
      <w:r>
        <w:t>Small and large group exercise determined the following 4 key obstacles.</w:t>
      </w:r>
    </w:p>
    <w:p w14:paraId="644DBCD9" w14:textId="29E4FE30" w:rsidR="00490FCC" w:rsidRDefault="009707BA" w:rsidP="00C32431">
      <w:pPr>
        <w:pStyle w:val="ListParagraph"/>
        <w:numPr>
          <w:ilvl w:val="1"/>
          <w:numId w:val="6"/>
        </w:numPr>
        <w:spacing w:line="240" w:lineRule="auto"/>
      </w:pPr>
      <w:r>
        <w:t>Limited collaboration/System navigation</w:t>
      </w:r>
    </w:p>
    <w:p w14:paraId="31B89E82" w14:textId="11804123" w:rsidR="00BB79CE" w:rsidRDefault="00BB79CE" w:rsidP="00C32431">
      <w:pPr>
        <w:pStyle w:val="ListParagraph"/>
        <w:numPr>
          <w:ilvl w:val="1"/>
          <w:numId w:val="6"/>
        </w:numPr>
        <w:spacing w:line="240" w:lineRule="auto"/>
      </w:pPr>
      <w:r>
        <w:t>Stigma/Resistance to care</w:t>
      </w:r>
      <w:r w:rsidR="005071DA">
        <w:t>/</w:t>
      </w:r>
      <w:r>
        <w:t xml:space="preserve">Lack of </w:t>
      </w:r>
      <w:r w:rsidR="00535057">
        <w:t>understanding &amp;</w:t>
      </w:r>
      <w:r w:rsidR="005071DA">
        <w:t xml:space="preserve"> </w:t>
      </w:r>
      <w:r>
        <w:t>community willingness to learn</w:t>
      </w:r>
    </w:p>
    <w:p w14:paraId="2FCA1B67" w14:textId="7600387A" w:rsidR="00BB79CE" w:rsidRDefault="005071DA" w:rsidP="00C32431">
      <w:pPr>
        <w:pStyle w:val="ListParagraph"/>
        <w:numPr>
          <w:ilvl w:val="1"/>
          <w:numId w:val="6"/>
        </w:numPr>
        <w:spacing w:line="240" w:lineRule="auto"/>
      </w:pPr>
      <w:r>
        <w:t>Service g</w:t>
      </w:r>
      <w:r w:rsidR="00D81912">
        <w:t>aps &amp; lack of resource availability/Scarcity of resources/Availability</w:t>
      </w:r>
      <w:r w:rsidR="00F16FA9">
        <w:t>/Access to providers</w:t>
      </w:r>
    </w:p>
    <w:p w14:paraId="2F987E89" w14:textId="21F74FC6" w:rsidR="00F16FA9" w:rsidRDefault="00F16FA9" w:rsidP="00C32431">
      <w:pPr>
        <w:pStyle w:val="ListParagraph"/>
        <w:numPr>
          <w:ilvl w:val="1"/>
          <w:numId w:val="6"/>
        </w:numPr>
        <w:spacing w:line="240" w:lineRule="auto"/>
      </w:pPr>
      <w:r>
        <w:t>Transportation/Social determinants of health</w:t>
      </w:r>
    </w:p>
    <w:p w14:paraId="7629254B" w14:textId="4C377D47" w:rsidR="00F16FA9" w:rsidRDefault="0084070D" w:rsidP="00C32431">
      <w:pPr>
        <w:spacing w:line="240" w:lineRule="auto"/>
        <w:rPr>
          <w:b/>
          <w:bCs/>
        </w:rPr>
      </w:pPr>
      <w:r w:rsidRPr="00981038">
        <w:rPr>
          <w:b/>
          <w:bCs/>
        </w:rPr>
        <w:lastRenderedPageBreak/>
        <w:t>3. Solution Fo</w:t>
      </w:r>
      <w:r w:rsidR="00981038" w:rsidRPr="00981038">
        <w:rPr>
          <w:b/>
          <w:bCs/>
        </w:rPr>
        <w:t>cus</w:t>
      </w:r>
      <w:r w:rsidR="000A04C5">
        <w:rPr>
          <w:b/>
          <w:bCs/>
        </w:rPr>
        <w:t>:</w:t>
      </w:r>
      <w:r w:rsidR="00F57E9B">
        <w:rPr>
          <w:b/>
          <w:bCs/>
        </w:rPr>
        <w:t xml:space="preserve"> (Additional information in Appendix B)</w:t>
      </w:r>
    </w:p>
    <w:p w14:paraId="413D439C" w14:textId="2EF4BFE8" w:rsidR="008E5B3C" w:rsidRDefault="008E5B3C" w:rsidP="00C32431">
      <w:pPr>
        <w:pStyle w:val="ListParagraph"/>
        <w:numPr>
          <w:ilvl w:val="0"/>
          <w:numId w:val="7"/>
        </w:numPr>
        <w:spacing w:line="240" w:lineRule="auto"/>
      </w:pPr>
      <w:r>
        <w:t xml:space="preserve">Solutions </w:t>
      </w:r>
      <w:r w:rsidR="00BF02FD">
        <w:t>discuss</w:t>
      </w:r>
      <w:r w:rsidR="00186594">
        <w:t>ed</w:t>
      </w:r>
      <w:r>
        <w:t xml:space="preserve"> by group</w:t>
      </w:r>
      <w:r w:rsidR="00BF02FD">
        <w:t xml:space="preserve"> during solution brainstorming exercise.</w:t>
      </w:r>
    </w:p>
    <w:p w14:paraId="5A3B04B8" w14:textId="48FD9949" w:rsidR="00981038" w:rsidRPr="003916A3" w:rsidRDefault="003916A3" w:rsidP="00C32431">
      <w:pPr>
        <w:pStyle w:val="ListParagraph"/>
        <w:numPr>
          <w:ilvl w:val="1"/>
          <w:numId w:val="7"/>
        </w:numPr>
        <w:spacing w:line="240" w:lineRule="auto"/>
      </w:pPr>
      <w:r w:rsidRPr="003916A3">
        <w:t>Mobile behavioral health</w:t>
      </w:r>
      <w:r w:rsidR="00186594">
        <w:t>/mobile social determinants of health response</w:t>
      </w:r>
    </w:p>
    <w:p w14:paraId="70AA3AB7" w14:textId="2A0D3E0E" w:rsidR="003916A3" w:rsidRDefault="00656B06" w:rsidP="00C32431">
      <w:pPr>
        <w:pStyle w:val="ListParagraph"/>
        <w:numPr>
          <w:ilvl w:val="1"/>
          <w:numId w:val="7"/>
        </w:numPr>
        <w:spacing w:line="240" w:lineRule="auto"/>
      </w:pPr>
      <w:r>
        <w:t>Flexible f</w:t>
      </w:r>
      <w:r w:rsidR="003916A3" w:rsidRPr="003916A3">
        <w:t xml:space="preserve">unding </w:t>
      </w:r>
      <w:r w:rsidR="00CC59DC">
        <w:t>– funding is currently too siloed</w:t>
      </w:r>
      <w:r w:rsidR="00186594">
        <w:t>, grants are too restrictive</w:t>
      </w:r>
    </w:p>
    <w:p w14:paraId="3C546857" w14:textId="211A8928" w:rsidR="007D15F2" w:rsidRDefault="007D15F2" w:rsidP="00C32431">
      <w:pPr>
        <w:pStyle w:val="ListParagraph"/>
        <w:numPr>
          <w:ilvl w:val="1"/>
          <w:numId w:val="7"/>
        </w:numPr>
        <w:spacing w:line="240" w:lineRule="auto"/>
      </w:pPr>
      <w:r>
        <w:t>AI in</w:t>
      </w:r>
      <w:r w:rsidR="00656B06">
        <w:t>tegration</w:t>
      </w:r>
      <w:r w:rsidR="00186594">
        <w:t xml:space="preserve"> – Can this be used to update an online resource database</w:t>
      </w:r>
    </w:p>
    <w:p w14:paraId="0D98A159" w14:textId="3A27B3F4" w:rsidR="002D63AC" w:rsidRDefault="002D63AC" w:rsidP="00C32431">
      <w:pPr>
        <w:pStyle w:val="ListParagraph"/>
        <w:numPr>
          <w:ilvl w:val="1"/>
          <w:numId w:val="7"/>
        </w:numPr>
        <w:spacing w:line="240" w:lineRule="auto"/>
      </w:pPr>
      <w:r>
        <w:t>Scale up initiatives</w:t>
      </w:r>
      <w:r w:rsidR="00186594">
        <w:t xml:space="preserve"> – Put focus into growing current successful initiatives</w:t>
      </w:r>
    </w:p>
    <w:p w14:paraId="0D7658C0" w14:textId="51AF452A" w:rsidR="00F47F82" w:rsidRDefault="00F47F82" w:rsidP="00C32431">
      <w:pPr>
        <w:pStyle w:val="ListParagraph"/>
        <w:numPr>
          <w:ilvl w:val="1"/>
          <w:numId w:val="7"/>
        </w:numPr>
        <w:spacing w:line="240" w:lineRule="auto"/>
      </w:pPr>
      <w:r>
        <w:t>C</w:t>
      </w:r>
      <w:r w:rsidR="00BF02FD">
        <w:t>o</w:t>
      </w:r>
      <w:r>
        <w:t>-responders</w:t>
      </w:r>
      <w:r w:rsidR="00186594">
        <w:t xml:space="preserve"> – Increase and expand current co-responder program</w:t>
      </w:r>
    </w:p>
    <w:p w14:paraId="29F9332F" w14:textId="68CDE404" w:rsidR="00E07436" w:rsidRDefault="00E07436" w:rsidP="00C32431">
      <w:pPr>
        <w:pStyle w:val="ListParagraph"/>
        <w:numPr>
          <w:ilvl w:val="1"/>
          <w:numId w:val="7"/>
        </w:numPr>
        <w:spacing w:line="240" w:lineRule="auto"/>
      </w:pPr>
      <w:r>
        <w:t>Whole-person care</w:t>
      </w:r>
    </w:p>
    <w:p w14:paraId="5ABC6D32" w14:textId="5AF077C0" w:rsidR="0046121A" w:rsidRDefault="0046121A" w:rsidP="00C32431">
      <w:pPr>
        <w:pStyle w:val="ListParagraph"/>
        <w:numPr>
          <w:ilvl w:val="1"/>
          <w:numId w:val="7"/>
        </w:numPr>
        <w:spacing w:line="240" w:lineRule="auto"/>
      </w:pPr>
      <w:r>
        <w:t>Assess and be proactive with care</w:t>
      </w:r>
    </w:p>
    <w:p w14:paraId="6711E178" w14:textId="794876D4" w:rsidR="00F47F82" w:rsidRDefault="002F2735" w:rsidP="00C32431">
      <w:pPr>
        <w:pStyle w:val="ListParagraph"/>
        <w:numPr>
          <w:ilvl w:val="1"/>
          <w:numId w:val="7"/>
        </w:numPr>
        <w:spacing w:line="240" w:lineRule="auto"/>
      </w:pPr>
      <w:r>
        <w:t>Education and training to spread awareness of current initiatives/programs</w:t>
      </w:r>
    </w:p>
    <w:p w14:paraId="62AC34AD" w14:textId="5E2F680D" w:rsidR="0046121A" w:rsidRDefault="0046121A" w:rsidP="00C32431">
      <w:pPr>
        <w:pStyle w:val="ListParagraph"/>
        <w:numPr>
          <w:ilvl w:val="1"/>
          <w:numId w:val="7"/>
        </w:numPr>
        <w:spacing w:line="240" w:lineRule="auto"/>
      </w:pPr>
      <w:r>
        <w:t>Collaboration</w:t>
      </w:r>
    </w:p>
    <w:p w14:paraId="07D80114" w14:textId="22A221C1" w:rsidR="00192D60" w:rsidRDefault="00DA6DA9" w:rsidP="00C32431">
      <w:pPr>
        <w:pStyle w:val="ListParagraph"/>
        <w:numPr>
          <w:ilvl w:val="1"/>
          <w:numId w:val="7"/>
        </w:numPr>
        <w:spacing w:line="240" w:lineRule="auto"/>
      </w:pPr>
      <w:r>
        <w:t>School-based resources</w:t>
      </w:r>
    </w:p>
    <w:p w14:paraId="1C685B8F" w14:textId="0BD03333" w:rsidR="00332BE4" w:rsidRDefault="000A04C5" w:rsidP="00C32431">
      <w:pPr>
        <w:spacing w:line="240" w:lineRule="auto"/>
        <w:rPr>
          <w:b/>
          <w:bCs/>
        </w:rPr>
      </w:pPr>
      <w:r w:rsidRPr="000A04C5">
        <w:rPr>
          <w:b/>
          <w:bCs/>
        </w:rPr>
        <w:t>4. Next Steps</w:t>
      </w:r>
    </w:p>
    <w:p w14:paraId="22886F8C" w14:textId="77777777" w:rsidR="00186594" w:rsidRDefault="00186594" w:rsidP="00C32431">
      <w:pPr>
        <w:pStyle w:val="ListParagraph"/>
        <w:numPr>
          <w:ilvl w:val="0"/>
          <w:numId w:val="7"/>
        </w:numPr>
        <w:spacing w:line="240" w:lineRule="auto"/>
      </w:pPr>
      <w:r>
        <w:t>Key solution as determined by group is:</w:t>
      </w:r>
    </w:p>
    <w:p w14:paraId="1571BAA4" w14:textId="5CB8DF7E" w:rsidR="009B29AA" w:rsidRDefault="00186594" w:rsidP="00186594">
      <w:pPr>
        <w:pStyle w:val="ListParagraph"/>
        <w:numPr>
          <w:ilvl w:val="1"/>
          <w:numId w:val="7"/>
        </w:numPr>
        <w:spacing w:line="240" w:lineRule="auto"/>
      </w:pPr>
      <w:r>
        <w:t xml:space="preserve">Find a living space </w:t>
      </w:r>
      <w:r w:rsidR="00B06FA1">
        <w:t xml:space="preserve">platform </w:t>
      </w:r>
      <w:r>
        <w:t xml:space="preserve">(virtual and/or physical) </w:t>
      </w:r>
      <w:r w:rsidR="00B06FA1">
        <w:t xml:space="preserve">to </w:t>
      </w:r>
      <w:r>
        <w:t>bring together key behavioral health stakeholders in the region for collaboration, share/educate on existing resources/programs, and work together for expansion.</w:t>
      </w:r>
    </w:p>
    <w:p w14:paraId="1E20B4A1" w14:textId="7F0CDD85" w:rsidR="00186594" w:rsidRDefault="00186594" w:rsidP="00186594">
      <w:pPr>
        <w:pStyle w:val="ListParagraph"/>
        <w:numPr>
          <w:ilvl w:val="2"/>
          <w:numId w:val="7"/>
        </w:numPr>
        <w:spacing w:line="240" w:lineRule="auto"/>
      </w:pPr>
      <w:proofErr w:type="gramStart"/>
      <w:r>
        <w:t>Regular convening</w:t>
      </w:r>
      <w:proofErr w:type="gramEnd"/>
      <w:r>
        <w:t xml:space="preserve"> meetings for key stakeholders.</w:t>
      </w:r>
    </w:p>
    <w:p w14:paraId="59ACB6E0" w14:textId="7E41CE7F" w:rsidR="00186594" w:rsidRDefault="00186594" w:rsidP="00186594">
      <w:pPr>
        <w:pStyle w:val="ListParagraph"/>
        <w:numPr>
          <w:ilvl w:val="2"/>
          <w:numId w:val="7"/>
        </w:numPr>
        <w:spacing w:line="240" w:lineRule="auto"/>
      </w:pPr>
      <w:r>
        <w:t xml:space="preserve">One virtual space continually updated for </w:t>
      </w:r>
      <w:proofErr w:type="gramStart"/>
      <w:r>
        <w:t>resources?</w:t>
      </w:r>
      <w:proofErr w:type="gramEnd"/>
    </w:p>
    <w:p w14:paraId="2076B84D" w14:textId="143F4CC7" w:rsidR="00186594" w:rsidRDefault="00186594" w:rsidP="00186594">
      <w:pPr>
        <w:pStyle w:val="ListParagraph"/>
        <w:numPr>
          <w:ilvl w:val="2"/>
          <w:numId w:val="7"/>
        </w:numPr>
        <w:spacing w:line="240" w:lineRule="auto"/>
      </w:pPr>
      <w:r>
        <w:t>Multiple shared physical space hubs?</w:t>
      </w:r>
    </w:p>
    <w:p w14:paraId="22753CE6" w14:textId="1F6B137D" w:rsidR="009B29AA" w:rsidRDefault="003E53AC" w:rsidP="00C32431">
      <w:pPr>
        <w:pStyle w:val="ListParagraph"/>
        <w:numPr>
          <w:ilvl w:val="0"/>
          <w:numId w:val="7"/>
        </w:numPr>
        <w:spacing w:line="240" w:lineRule="auto"/>
      </w:pPr>
      <w:r>
        <w:t>Forming a workgroup – contact information collected</w:t>
      </w:r>
    </w:p>
    <w:p w14:paraId="0A4247AB" w14:textId="77777777" w:rsidR="0098407A" w:rsidRDefault="0098407A" w:rsidP="0098407A">
      <w:pPr>
        <w:spacing w:line="240" w:lineRule="auto"/>
      </w:pPr>
    </w:p>
    <w:p w14:paraId="2448D872" w14:textId="79EBFDDD" w:rsidR="0098407A" w:rsidRDefault="0098407A" w:rsidP="0098407A">
      <w:pPr>
        <w:spacing w:line="240" w:lineRule="auto"/>
        <w:rPr>
          <w:b/>
          <w:bCs/>
        </w:rPr>
      </w:pPr>
      <w:r>
        <w:rPr>
          <w:b/>
          <w:bCs/>
        </w:rPr>
        <w:t>Closing Poem summarizing our ‘Supporting Minds’ workshop:</w:t>
      </w:r>
    </w:p>
    <w:p w14:paraId="1F1051E3" w14:textId="150C1E69" w:rsidR="0098407A" w:rsidRPr="0098407A" w:rsidRDefault="0098407A" w:rsidP="0098407A">
      <w:pPr>
        <w:pStyle w:val="NoSpacing"/>
        <w:rPr>
          <w:u w:val="single"/>
        </w:rPr>
      </w:pPr>
      <w:r w:rsidRPr="0098407A">
        <w:rPr>
          <w:u w:val="single"/>
        </w:rPr>
        <w:t>Supporting Minds</w:t>
      </w:r>
    </w:p>
    <w:p w14:paraId="0B9857B0" w14:textId="77777777" w:rsidR="0098407A" w:rsidRDefault="0098407A" w:rsidP="0098407A">
      <w:pPr>
        <w:pStyle w:val="NoSpacing"/>
        <w:rPr>
          <w:i/>
          <w:iCs/>
        </w:rPr>
      </w:pPr>
    </w:p>
    <w:p w14:paraId="0B5F7B1D" w14:textId="537005B8" w:rsidR="0098407A" w:rsidRPr="0098407A" w:rsidRDefault="0098407A" w:rsidP="0098407A">
      <w:pPr>
        <w:pStyle w:val="NoSpacing"/>
        <w:rPr>
          <w:i/>
          <w:iCs/>
        </w:rPr>
      </w:pPr>
      <w:r w:rsidRPr="0098407A">
        <w:rPr>
          <w:i/>
          <w:iCs/>
        </w:rPr>
        <w:t>Obstacles</w:t>
      </w:r>
    </w:p>
    <w:p w14:paraId="5C413112" w14:textId="47107D33" w:rsidR="0098407A" w:rsidRDefault="0098407A" w:rsidP="0098407A">
      <w:pPr>
        <w:pStyle w:val="NoSpacing"/>
      </w:pPr>
      <w:r>
        <w:t>System navigation, transportation strain,</w:t>
      </w:r>
    </w:p>
    <w:p w14:paraId="38D4C34D" w14:textId="4CA5D2E5" w:rsidR="0098407A" w:rsidRDefault="0098407A" w:rsidP="0098407A">
      <w:pPr>
        <w:pStyle w:val="NoSpacing"/>
      </w:pPr>
      <w:r>
        <w:t>Barriers that challenge both heart and brain.</w:t>
      </w:r>
    </w:p>
    <w:p w14:paraId="350545A0" w14:textId="64E180A0" w:rsidR="0098407A" w:rsidRDefault="0098407A" w:rsidP="0098407A">
      <w:pPr>
        <w:pStyle w:val="NoSpacing"/>
      </w:pPr>
      <w:r>
        <w:t xml:space="preserve">Service gaps and stigma remain, </w:t>
      </w:r>
    </w:p>
    <w:p w14:paraId="209CEEF4" w14:textId="06B8703F" w:rsidR="0098407A" w:rsidRDefault="0098407A" w:rsidP="0098407A">
      <w:pPr>
        <w:pStyle w:val="NoSpacing"/>
      </w:pPr>
      <w:r>
        <w:t>A social determinant health enigma to explain.</w:t>
      </w:r>
    </w:p>
    <w:p w14:paraId="3FE9B656" w14:textId="77777777" w:rsidR="0098407A" w:rsidRDefault="0098407A" w:rsidP="0098407A">
      <w:pPr>
        <w:pStyle w:val="NoSpacing"/>
      </w:pPr>
    </w:p>
    <w:p w14:paraId="49D4009C" w14:textId="4E9C7459" w:rsidR="0098407A" w:rsidRDefault="0098407A" w:rsidP="0098407A">
      <w:pPr>
        <w:pStyle w:val="NoSpacing"/>
        <w:rPr>
          <w:i/>
          <w:iCs/>
        </w:rPr>
      </w:pPr>
      <w:r>
        <w:rPr>
          <w:i/>
          <w:iCs/>
        </w:rPr>
        <w:t>Solutions</w:t>
      </w:r>
    </w:p>
    <w:p w14:paraId="7D186960" w14:textId="68627303" w:rsidR="0098407A" w:rsidRDefault="0098407A" w:rsidP="0098407A">
      <w:pPr>
        <w:pStyle w:val="NoSpacing"/>
      </w:pPr>
      <w:r>
        <w:t>Relationships, connections, regional engagement gleaming,</w:t>
      </w:r>
    </w:p>
    <w:p w14:paraId="5CE19C34" w14:textId="33FCF081" w:rsidR="0098407A" w:rsidRDefault="0098407A" w:rsidP="0098407A">
      <w:pPr>
        <w:pStyle w:val="NoSpacing"/>
      </w:pPr>
      <w:r>
        <w:t>Intersectional teaming and flexible fund dreaming.</w:t>
      </w:r>
    </w:p>
    <w:p w14:paraId="5C6D95E0" w14:textId="03B7F413" w:rsidR="0098407A" w:rsidRDefault="0098407A" w:rsidP="0098407A">
      <w:pPr>
        <w:pStyle w:val="NoSpacing"/>
      </w:pPr>
      <w:r>
        <w:t>Outside-the-box programs, services aligned,</w:t>
      </w:r>
    </w:p>
    <w:p w14:paraId="048091E6" w14:textId="7C7F5507" w:rsidR="0098407A" w:rsidRPr="0098407A" w:rsidRDefault="0098407A" w:rsidP="0098407A">
      <w:pPr>
        <w:pStyle w:val="NoSpacing"/>
      </w:pPr>
      <w:r>
        <w:t>Creative approaches – supporting minds.</w:t>
      </w:r>
    </w:p>
    <w:p w14:paraId="3A406503" w14:textId="77777777" w:rsidR="0098407A" w:rsidRPr="0098407A" w:rsidRDefault="0098407A" w:rsidP="0098407A">
      <w:pPr>
        <w:pStyle w:val="NoSpacing"/>
      </w:pPr>
    </w:p>
    <w:p w14:paraId="041E668B" w14:textId="77777777" w:rsidR="00F57E9B" w:rsidRDefault="00F57E9B" w:rsidP="00F57E9B">
      <w:pPr>
        <w:spacing w:line="240" w:lineRule="auto"/>
      </w:pPr>
    </w:p>
    <w:p w14:paraId="3E5D2851" w14:textId="77777777" w:rsidR="00F57E9B" w:rsidRDefault="00F57E9B" w:rsidP="00F57E9B">
      <w:pPr>
        <w:spacing w:line="240" w:lineRule="auto"/>
      </w:pPr>
    </w:p>
    <w:p w14:paraId="17F63546" w14:textId="4CBAEC2C" w:rsidR="00F57E9B" w:rsidRDefault="00F57E9B" w:rsidP="00F57E9B">
      <w:pPr>
        <w:spacing w:line="240" w:lineRule="auto"/>
      </w:pPr>
      <w:r w:rsidRPr="00313701">
        <w:rPr>
          <w:b/>
          <w:bCs/>
        </w:rPr>
        <w:lastRenderedPageBreak/>
        <w:t>Appendix A</w:t>
      </w:r>
      <w:r>
        <w:t xml:space="preserve"> – Individual and Group work sessions to identify obstacles.</w:t>
      </w:r>
    </w:p>
    <w:p w14:paraId="463A3791" w14:textId="77777777" w:rsidR="00F57E9B" w:rsidRPr="00F57E9B" w:rsidRDefault="00F57E9B" w:rsidP="00F57E9B">
      <w:pPr>
        <w:spacing w:line="240" w:lineRule="auto"/>
      </w:pPr>
      <w:r>
        <w:t xml:space="preserve">Prompt: </w:t>
      </w:r>
      <w:r w:rsidRPr="00F57E9B">
        <w:t>From your perspective, what are the biggest obstacles to behavioral health access and support in our region? Where do we see overlap or shared challenges?</w:t>
      </w:r>
    </w:p>
    <w:p w14:paraId="260A9473" w14:textId="42729DAD" w:rsidR="00F57E9B" w:rsidRDefault="00F57E9B" w:rsidP="00F57E9B">
      <w:pPr>
        <w:spacing w:line="240" w:lineRule="auto"/>
      </w:pPr>
    </w:p>
    <w:p w14:paraId="79A3AAA1" w14:textId="2FEA7FB2" w:rsidR="00F57E9B" w:rsidRDefault="00F57E9B" w:rsidP="00F57E9B">
      <w:pPr>
        <w:spacing w:line="240" w:lineRule="auto"/>
      </w:pPr>
      <w:r>
        <w:t>Individual Responses:</w:t>
      </w:r>
    </w:p>
    <w:p w14:paraId="75824B38" w14:textId="77777777" w:rsidR="00F57E9B" w:rsidRDefault="00F57E9B" w:rsidP="00F57E9B">
      <w:pPr>
        <w:spacing w:line="240" w:lineRule="auto"/>
        <w:sectPr w:rsidR="00F57E9B" w:rsidSect="00F57E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4860"/>
        <w:gridCol w:w="5220"/>
      </w:tblGrid>
      <w:tr w:rsidR="00817683" w14:paraId="1CF9B82C" w14:textId="77777777" w:rsidTr="00313701">
        <w:tc>
          <w:tcPr>
            <w:tcW w:w="4860" w:type="dxa"/>
          </w:tcPr>
          <w:p w14:paraId="1A974B22" w14:textId="29C7020E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Network Options/Navigation</w:t>
            </w:r>
          </w:p>
        </w:tc>
        <w:tc>
          <w:tcPr>
            <w:tcW w:w="5220" w:type="dxa"/>
          </w:tcPr>
          <w:p w14:paraId="392A0B21" w14:textId="1331CEE0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How to find clinician/systems</w:t>
            </w:r>
            <w:r w:rsidR="00FD1EFB">
              <w:rPr>
                <w:sz w:val="20"/>
                <w:szCs w:val="20"/>
              </w:rPr>
              <w:t xml:space="preserve"> x3</w:t>
            </w:r>
          </w:p>
        </w:tc>
      </w:tr>
      <w:tr w:rsidR="00817683" w14:paraId="4D6F7900" w14:textId="77777777" w:rsidTr="00313701">
        <w:tc>
          <w:tcPr>
            <w:tcW w:w="4860" w:type="dxa"/>
          </w:tcPr>
          <w:p w14:paraId="4F0A18E1" w14:textId="0C74DBBF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Collaboration across systems</w:t>
            </w:r>
            <w:r w:rsidR="00120466">
              <w:rPr>
                <w:sz w:val="20"/>
                <w:szCs w:val="20"/>
              </w:rPr>
              <w:t xml:space="preserve"> x2</w:t>
            </w:r>
          </w:p>
        </w:tc>
        <w:tc>
          <w:tcPr>
            <w:tcW w:w="5220" w:type="dxa"/>
          </w:tcPr>
          <w:p w14:paraId="51693DAA" w14:textId="0FC9C171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Silos that make access harder</w:t>
            </w:r>
          </w:p>
        </w:tc>
      </w:tr>
      <w:tr w:rsidR="00817683" w14:paraId="62E41F23" w14:textId="77777777" w:rsidTr="00313701">
        <w:tc>
          <w:tcPr>
            <w:tcW w:w="4860" w:type="dxa"/>
          </w:tcPr>
          <w:p w14:paraId="327E28DB" w14:textId="1B148342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Red tape</w:t>
            </w:r>
          </w:p>
        </w:tc>
        <w:tc>
          <w:tcPr>
            <w:tcW w:w="5220" w:type="dxa"/>
          </w:tcPr>
          <w:p w14:paraId="2CF234E6" w14:textId="5B8AD4D3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Resource optimization</w:t>
            </w:r>
          </w:p>
        </w:tc>
      </w:tr>
      <w:tr w:rsidR="00817683" w14:paraId="72D9F071" w14:textId="77777777" w:rsidTr="00313701">
        <w:tc>
          <w:tcPr>
            <w:tcW w:w="4860" w:type="dxa"/>
          </w:tcPr>
          <w:p w14:paraId="790F2259" w14:textId="4C99EC5C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Complex systems</w:t>
            </w:r>
          </w:p>
        </w:tc>
        <w:tc>
          <w:tcPr>
            <w:tcW w:w="5220" w:type="dxa"/>
          </w:tcPr>
          <w:p w14:paraId="54A5AC90" w14:textId="033A5829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Information overload</w:t>
            </w:r>
          </w:p>
        </w:tc>
      </w:tr>
      <w:tr w:rsidR="00817683" w14:paraId="0EB6F3A9" w14:textId="77777777" w:rsidTr="00313701">
        <w:tc>
          <w:tcPr>
            <w:tcW w:w="4860" w:type="dxa"/>
          </w:tcPr>
          <w:p w14:paraId="3A925723" w14:textId="3921B945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Regulatory requirements</w:t>
            </w:r>
          </w:p>
        </w:tc>
        <w:tc>
          <w:tcPr>
            <w:tcW w:w="5220" w:type="dxa"/>
          </w:tcPr>
          <w:p w14:paraId="1B25A851" w14:textId="560980F8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Limited supports</w:t>
            </w:r>
            <w:r w:rsidR="00FD1EFB">
              <w:rPr>
                <w:sz w:val="20"/>
                <w:szCs w:val="20"/>
              </w:rPr>
              <w:t>/resources x</w:t>
            </w:r>
            <w:r w:rsidR="00313701">
              <w:rPr>
                <w:sz w:val="20"/>
                <w:szCs w:val="20"/>
              </w:rPr>
              <w:t>5</w:t>
            </w:r>
          </w:p>
        </w:tc>
      </w:tr>
      <w:tr w:rsidR="00817683" w14:paraId="470259F2" w14:textId="77777777" w:rsidTr="00313701">
        <w:tc>
          <w:tcPr>
            <w:tcW w:w="4860" w:type="dxa"/>
          </w:tcPr>
          <w:p w14:paraId="1BDBD648" w14:textId="0E62DCE9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Knowledge of where to get help</w:t>
            </w:r>
          </w:p>
        </w:tc>
        <w:tc>
          <w:tcPr>
            <w:tcW w:w="5220" w:type="dxa"/>
          </w:tcPr>
          <w:p w14:paraId="5BB84380" w14:textId="2507B9AD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Medical literacy</w:t>
            </w:r>
            <w:r w:rsidR="00313701">
              <w:rPr>
                <w:sz w:val="20"/>
                <w:szCs w:val="20"/>
              </w:rPr>
              <w:t xml:space="preserve"> x2</w:t>
            </w:r>
          </w:p>
        </w:tc>
      </w:tr>
      <w:tr w:rsidR="00817683" w14:paraId="5FF14B48" w14:textId="77777777" w:rsidTr="00313701">
        <w:tc>
          <w:tcPr>
            <w:tcW w:w="4860" w:type="dxa"/>
          </w:tcPr>
          <w:p w14:paraId="4EF381B3" w14:textId="6F7CE58A" w:rsidR="00817683" w:rsidRPr="00120466" w:rsidRDefault="00817683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System navigation</w:t>
            </w:r>
          </w:p>
        </w:tc>
        <w:tc>
          <w:tcPr>
            <w:tcW w:w="5220" w:type="dxa"/>
          </w:tcPr>
          <w:p w14:paraId="6EC39328" w14:textId="7AEFE2B5" w:rsidR="00817683" w:rsidRP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Complicated reimbursement for services</w:t>
            </w:r>
            <w:r w:rsidR="00FD1EFB">
              <w:rPr>
                <w:sz w:val="20"/>
                <w:szCs w:val="20"/>
              </w:rPr>
              <w:t xml:space="preserve"> </w:t>
            </w:r>
          </w:p>
        </w:tc>
      </w:tr>
      <w:tr w:rsidR="00817683" w14:paraId="1094A0D2" w14:textId="77777777" w:rsidTr="00313701">
        <w:tc>
          <w:tcPr>
            <w:tcW w:w="4860" w:type="dxa"/>
          </w:tcPr>
          <w:p w14:paraId="47A5547A" w14:textId="669E27EE" w:rsidR="00817683" w:rsidRP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physical health concerns</w:t>
            </w:r>
          </w:p>
        </w:tc>
        <w:tc>
          <w:tcPr>
            <w:tcW w:w="5220" w:type="dxa"/>
          </w:tcPr>
          <w:p w14:paraId="2CA6A855" w14:textId="624F71F6" w:rsidR="00817683" w:rsidRP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Competitive health systems x2</w:t>
            </w:r>
          </w:p>
        </w:tc>
      </w:tr>
      <w:tr w:rsidR="00817683" w14:paraId="5FC156BA" w14:textId="77777777" w:rsidTr="00313701">
        <w:tc>
          <w:tcPr>
            <w:tcW w:w="4860" w:type="dxa"/>
          </w:tcPr>
          <w:p w14:paraId="1314DAE0" w14:textId="6CBD6F13" w:rsidR="00817683" w:rsidRP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community resources</w:t>
            </w:r>
          </w:p>
        </w:tc>
        <w:tc>
          <w:tcPr>
            <w:tcW w:w="5220" w:type="dxa"/>
          </w:tcPr>
          <w:p w14:paraId="221D7940" w14:textId="4885DCC0" w:rsidR="00817683" w:rsidRP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alignment for crisis services in regions</w:t>
            </w:r>
            <w:r w:rsidR="00313701">
              <w:rPr>
                <w:sz w:val="20"/>
                <w:szCs w:val="20"/>
              </w:rPr>
              <w:t xml:space="preserve"> x2</w:t>
            </w:r>
          </w:p>
        </w:tc>
      </w:tr>
      <w:tr w:rsidR="00120466" w14:paraId="7BD2DCE6" w14:textId="77777777" w:rsidTr="00313701">
        <w:tc>
          <w:tcPr>
            <w:tcW w:w="4860" w:type="dxa"/>
          </w:tcPr>
          <w:p w14:paraId="253DCB3C" w14:textId="0B6CE06B" w:rsid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x2</w:t>
            </w:r>
          </w:p>
        </w:tc>
        <w:tc>
          <w:tcPr>
            <w:tcW w:w="5220" w:type="dxa"/>
          </w:tcPr>
          <w:p w14:paraId="4EAA718C" w14:textId="701BDFB7" w:rsid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x</w:t>
            </w:r>
            <w:r w:rsidR="00313701">
              <w:rPr>
                <w:sz w:val="20"/>
                <w:szCs w:val="20"/>
              </w:rPr>
              <w:t>10</w:t>
            </w:r>
          </w:p>
        </w:tc>
      </w:tr>
      <w:tr w:rsidR="00120466" w14:paraId="2508421D" w14:textId="77777777" w:rsidTr="00313701">
        <w:tc>
          <w:tcPr>
            <w:tcW w:w="4860" w:type="dxa"/>
          </w:tcPr>
          <w:p w14:paraId="191A2EDD" w14:textId="374AB67D" w:rsid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determinants of health x</w:t>
            </w:r>
            <w:r w:rsidR="00313701"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</w:tcPr>
          <w:p w14:paraId="1C849301" w14:textId="54B52DF2" w:rsidR="00120466" w:rsidRDefault="00120466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 housing/homelessness x2</w:t>
            </w:r>
          </w:p>
        </w:tc>
      </w:tr>
      <w:tr w:rsidR="00120466" w14:paraId="2D8A5175" w14:textId="77777777" w:rsidTr="00313701">
        <w:tc>
          <w:tcPr>
            <w:tcW w:w="4860" w:type="dxa"/>
          </w:tcPr>
          <w:p w14:paraId="3F44CB3F" w14:textId="7D890E0A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Access/availability of MH providers x</w:t>
            </w:r>
            <w:r w:rsidR="00313701">
              <w:rPr>
                <w:sz w:val="20"/>
                <w:szCs w:val="20"/>
              </w:rPr>
              <w:t>12</w:t>
            </w:r>
          </w:p>
        </w:tc>
        <w:tc>
          <w:tcPr>
            <w:tcW w:w="5220" w:type="dxa"/>
          </w:tcPr>
          <w:p w14:paraId="4D360C7F" w14:textId="26EB62AB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coverage and limitations x</w:t>
            </w:r>
            <w:r w:rsidR="00313701">
              <w:rPr>
                <w:sz w:val="20"/>
                <w:szCs w:val="20"/>
              </w:rPr>
              <w:t>8</w:t>
            </w:r>
          </w:p>
        </w:tc>
      </w:tr>
      <w:tr w:rsidR="00120466" w14:paraId="2DA2E120" w14:textId="77777777" w:rsidTr="00313701">
        <w:tc>
          <w:tcPr>
            <w:tcW w:w="4860" w:type="dxa"/>
          </w:tcPr>
          <w:p w14:paraId="60DB3633" w14:textId="2D92ADB6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crisis/emergency services</w:t>
            </w:r>
          </w:p>
        </w:tc>
        <w:tc>
          <w:tcPr>
            <w:tcW w:w="5220" w:type="dxa"/>
          </w:tcPr>
          <w:p w14:paraId="54BB39BD" w14:textId="55D0141B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educational alternatives</w:t>
            </w:r>
          </w:p>
        </w:tc>
      </w:tr>
      <w:tr w:rsidR="00120466" w14:paraId="15C180FA" w14:textId="77777777" w:rsidTr="00313701">
        <w:tc>
          <w:tcPr>
            <w:tcW w:w="4860" w:type="dxa"/>
          </w:tcPr>
          <w:p w14:paraId="468A1216" w14:textId="605D7B29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options (</w:t>
            </w:r>
            <w:proofErr w:type="gramStart"/>
            <w:r>
              <w:rPr>
                <w:sz w:val="20"/>
                <w:szCs w:val="20"/>
              </w:rPr>
              <w:t>peer</w:t>
            </w:r>
            <w:proofErr w:type="gramEnd"/>
            <w:r>
              <w:rPr>
                <w:sz w:val="20"/>
                <w:szCs w:val="20"/>
              </w:rPr>
              <w:t>, casework, support groups) between professional visits</w:t>
            </w:r>
          </w:p>
        </w:tc>
        <w:tc>
          <w:tcPr>
            <w:tcW w:w="5220" w:type="dxa"/>
          </w:tcPr>
          <w:p w14:paraId="39E4B35B" w14:textId="4D8CF426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appt hours, hours don’t align w/ patient availability x2</w:t>
            </w:r>
          </w:p>
        </w:tc>
      </w:tr>
      <w:tr w:rsidR="00120466" w14:paraId="231FC796" w14:textId="77777777" w:rsidTr="00313701">
        <w:tc>
          <w:tcPr>
            <w:tcW w:w="4860" w:type="dxa"/>
          </w:tcPr>
          <w:p w14:paraId="6FF2472F" w14:textId="15AC194C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more intensive services</w:t>
            </w:r>
          </w:p>
        </w:tc>
        <w:tc>
          <w:tcPr>
            <w:tcW w:w="5220" w:type="dxa"/>
          </w:tcPr>
          <w:p w14:paraId="3CA1B815" w14:textId="4A03D45B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Consistent, longitudinal follow up</w:t>
            </w:r>
          </w:p>
        </w:tc>
      </w:tr>
      <w:tr w:rsidR="00120466" w14:paraId="3AF326EF" w14:textId="77777777" w:rsidTr="00313701">
        <w:tc>
          <w:tcPr>
            <w:tcW w:w="4860" w:type="dxa"/>
          </w:tcPr>
          <w:p w14:paraId="62D7C5F5" w14:textId="790CE9FC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specialized care x2</w:t>
            </w:r>
          </w:p>
        </w:tc>
        <w:tc>
          <w:tcPr>
            <w:tcW w:w="5220" w:type="dxa"/>
          </w:tcPr>
          <w:p w14:paraId="0AD22571" w14:textId="76F1FE77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school-based services x2</w:t>
            </w:r>
          </w:p>
        </w:tc>
      </w:tr>
      <w:tr w:rsidR="00120466" w14:paraId="3EF3DDC1" w14:textId="77777777" w:rsidTr="00313701">
        <w:tc>
          <w:tcPr>
            <w:tcW w:w="4860" w:type="dxa"/>
          </w:tcPr>
          <w:p w14:paraId="26A839C1" w14:textId="63E335BB" w:rsidR="00120466" w:rsidRDefault="00FD1EFB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case management supports</w:t>
            </w:r>
          </w:p>
        </w:tc>
        <w:tc>
          <w:tcPr>
            <w:tcW w:w="5220" w:type="dxa"/>
          </w:tcPr>
          <w:p w14:paraId="1EBC757C" w14:textId="7FBE7647" w:rsidR="00120466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 on</w:t>
            </w:r>
            <w:proofErr w:type="gramEnd"/>
            <w:r>
              <w:rPr>
                <w:sz w:val="20"/>
                <w:szCs w:val="20"/>
              </w:rPr>
              <w:t xml:space="preserve"> call for behavioral health</w:t>
            </w:r>
          </w:p>
        </w:tc>
      </w:tr>
      <w:tr w:rsidR="00313701" w14:paraId="472130EF" w14:textId="77777777" w:rsidTr="00313701">
        <w:tc>
          <w:tcPr>
            <w:tcW w:w="4860" w:type="dxa"/>
          </w:tcPr>
          <w:p w14:paraId="647C98A2" w14:textId="1C72CBFB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gaps within continuum of BH care</w:t>
            </w:r>
          </w:p>
        </w:tc>
        <w:tc>
          <w:tcPr>
            <w:tcW w:w="5220" w:type="dxa"/>
          </w:tcPr>
          <w:p w14:paraId="1AF86AAD" w14:textId="236DD11E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integration BH and other care systems</w:t>
            </w:r>
          </w:p>
        </w:tc>
      </w:tr>
      <w:tr w:rsidR="00313701" w14:paraId="198CA69A" w14:textId="77777777" w:rsidTr="00313701">
        <w:tc>
          <w:tcPr>
            <w:tcW w:w="4860" w:type="dxa"/>
          </w:tcPr>
          <w:p w14:paraId="4E2DD6C3" w14:textId="6CB0D6B3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Stigma x3</w:t>
            </w:r>
          </w:p>
        </w:tc>
        <w:tc>
          <w:tcPr>
            <w:tcW w:w="5220" w:type="dxa"/>
          </w:tcPr>
          <w:p w14:paraId="4F94C66A" w14:textId="427E5C37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training/knowledge</w:t>
            </w:r>
          </w:p>
        </w:tc>
      </w:tr>
      <w:tr w:rsidR="00313701" w14:paraId="0F33F415" w14:textId="77777777" w:rsidTr="00313701">
        <w:tc>
          <w:tcPr>
            <w:tcW w:w="4860" w:type="dxa"/>
          </w:tcPr>
          <w:p w14:paraId="29756D34" w14:textId="7B815F6B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Resistance to care/refusal of care x2</w:t>
            </w:r>
          </w:p>
        </w:tc>
        <w:tc>
          <w:tcPr>
            <w:tcW w:w="5220" w:type="dxa"/>
          </w:tcPr>
          <w:p w14:paraId="18EB1FE9" w14:textId="0496F23A" w:rsidR="00313701" w:rsidRDefault="00313701" w:rsidP="0081768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ability to follow treatment</w:t>
            </w:r>
          </w:p>
        </w:tc>
      </w:tr>
    </w:tbl>
    <w:p w14:paraId="7EC82A2C" w14:textId="77777777" w:rsidR="00817683" w:rsidRDefault="00817683" w:rsidP="00817683">
      <w:pPr>
        <w:spacing w:line="240" w:lineRule="auto"/>
      </w:pPr>
    </w:p>
    <w:p w14:paraId="7D53ACFA" w14:textId="77777777" w:rsidR="00313701" w:rsidRDefault="00313701" w:rsidP="00817683">
      <w:pPr>
        <w:spacing w:line="240" w:lineRule="auto"/>
      </w:pPr>
    </w:p>
    <w:p w14:paraId="788D5803" w14:textId="77777777" w:rsidR="00313701" w:rsidRDefault="00313701" w:rsidP="00817683">
      <w:pPr>
        <w:spacing w:line="240" w:lineRule="auto"/>
      </w:pPr>
    </w:p>
    <w:p w14:paraId="170D4D46" w14:textId="77777777" w:rsidR="00313701" w:rsidRDefault="00313701" w:rsidP="00817683">
      <w:pPr>
        <w:spacing w:line="240" w:lineRule="auto"/>
      </w:pPr>
    </w:p>
    <w:p w14:paraId="449E7D14" w14:textId="77777777" w:rsidR="00313701" w:rsidRDefault="00313701" w:rsidP="00817683">
      <w:pPr>
        <w:spacing w:line="240" w:lineRule="auto"/>
      </w:pPr>
    </w:p>
    <w:p w14:paraId="70C48BD7" w14:textId="77777777" w:rsidR="00313701" w:rsidRDefault="00313701" w:rsidP="00817683">
      <w:pPr>
        <w:spacing w:line="240" w:lineRule="auto"/>
      </w:pPr>
    </w:p>
    <w:p w14:paraId="06DDD075" w14:textId="77777777" w:rsidR="00313701" w:rsidRDefault="00313701" w:rsidP="00817683">
      <w:pPr>
        <w:spacing w:line="240" w:lineRule="auto"/>
      </w:pPr>
    </w:p>
    <w:p w14:paraId="4615EB79" w14:textId="77777777" w:rsidR="00313701" w:rsidRDefault="00313701" w:rsidP="00817683">
      <w:pPr>
        <w:spacing w:line="240" w:lineRule="auto"/>
      </w:pPr>
    </w:p>
    <w:p w14:paraId="17049112" w14:textId="77777777" w:rsidR="00313701" w:rsidRDefault="00313701" w:rsidP="00817683">
      <w:pPr>
        <w:spacing w:line="240" w:lineRule="auto"/>
      </w:pPr>
    </w:p>
    <w:p w14:paraId="5D2F46CD" w14:textId="77777777" w:rsidR="00313701" w:rsidRDefault="00313701" w:rsidP="00817683">
      <w:pPr>
        <w:spacing w:line="240" w:lineRule="auto"/>
      </w:pPr>
    </w:p>
    <w:p w14:paraId="72BB51EA" w14:textId="77777777" w:rsidR="00313701" w:rsidRDefault="00313701" w:rsidP="00817683">
      <w:pPr>
        <w:spacing w:line="240" w:lineRule="auto"/>
      </w:pPr>
    </w:p>
    <w:p w14:paraId="3C8C0448" w14:textId="261343E3" w:rsidR="00313701" w:rsidRDefault="00313701" w:rsidP="00313701">
      <w:pPr>
        <w:spacing w:line="240" w:lineRule="auto"/>
      </w:pPr>
      <w:r w:rsidRPr="00313701">
        <w:rPr>
          <w:b/>
          <w:bCs/>
        </w:rPr>
        <w:lastRenderedPageBreak/>
        <w:t xml:space="preserve">Appendix </w:t>
      </w:r>
      <w:r>
        <w:rPr>
          <w:b/>
          <w:bCs/>
        </w:rPr>
        <w:t>B</w:t>
      </w:r>
      <w:r>
        <w:t xml:space="preserve"> – </w:t>
      </w:r>
      <w:r w:rsidR="0098407A">
        <w:t>Small g</w:t>
      </w:r>
      <w:r>
        <w:t>roup work sessions to brainstorm solutions.</w:t>
      </w:r>
    </w:p>
    <w:p w14:paraId="29A04933" w14:textId="77777777" w:rsidR="00603458" w:rsidRPr="00603458" w:rsidRDefault="00313701" w:rsidP="00603458">
      <w:pPr>
        <w:spacing w:line="240" w:lineRule="auto"/>
      </w:pPr>
      <w:r>
        <w:t xml:space="preserve">Prompt: </w:t>
      </w:r>
      <w:r w:rsidR="00603458" w:rsidRPr="00603458">
        <w:t>What opportunities do we see to address these obstacles? Where are the overlaps or complementarities across potential solutions?</w:t>
      </w:r>
    </w:p>
    <w:p w14:paraId="5640CCF3" w14:textId="05250146" w:rsidR="00313701" w:rsidRDefault="00313701" w:rsidP="00313701">
      <w:pPr>
        <w:spacing w:line="240" w:lineRule="auto"/>
      </w:pPr>
    </w:p>
    <w:p w14:paraId="0F03764C" w14:textId="4A1AAD33" w:rsidR="00313701" w:rsidRDefault="00313701" w:rsidP="00313701">
      <w:pPr>
        <w:spacing w:line="240" w:lineRule="auto"/>
      </w:pPr>
      <w:r>
        <w:t>Individual</w:t>
      </w:r>
      <w:r w:rsidR="00603458">
        <w:t xml:space="preserve"> and Small Group</w:t>
      </w:r>
      <w:r>
        <w:t xml:space="preserve"> </w:t>
      </w:r>
      <w:r w:rsidR="00603458">
        <w:t>Solutions</w:t>
      </w:r>
      <w:r>
        <w:t>:</w:t>
      </w:r>
    </w:p>
    <w:p w14:paraId="12DE0A4B" w14:textId="77777777" w:rsidR="00313701" w:rsidRDefault="00313701" w:rsidP="00313701">
      <w:pPr>
        <w:spacing w:line="240" w:lineRule="auto"/>
        <w:sectPr w:rsidR="00313701" w:rsidSect="003137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9450"/>
      </w:tblGrid>
      <w:tr w:rsidR="00603458" w14:paraId="4A7ADE6A" w14:textId="77777777" w:rsidTr="00603458">
        <w:tc>
          <w:tcPr>
            <w:tcW w:w="9450" w:type="dxa"/>
          </w:tcPr>
          <w:p w14:paraId="6B3D9A10" w14:textId="6EF98E7D" w:rsidR="00603458" w:rsidRPr="00120466" w:rsidRDefault="00603458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Reimbursement that is simplified and consistent</w:t>
            </w:r>
          </w:p>
        </w:tc>
      </w:tr>
      <w:tr w:rsidR="00603458" w14:paraId="4700431B" w14:textId="77777777" w:rsidTr="00603458">
        <w:tc>
          <w:tcPr>
            <w:tcW w:w="9450" w:type="dxa"/>
          </w:tcPr>
          <w:p w14:paraId="66B35515" w14:textId="7504532E" w:rsidR="00603458" w:rsidRPr="00120466" w:rsidRDefault="00603458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source of where to find or get behavioral health help x2</w:t>
            </w:r>
          </w:p>
        </w:tc>
      </w:tr>
      <w:tr w:rsidR="00603458" w14:paraId="10711B1D" w14:textId="77777777" w:rsidTr="00603458">
        <w:tc>
          <w:tcPr>
            <w:tcW w:w="9450" w:type="dxa"/>
          </w:tcPr>
          <w:p w14:paraId="701B3B72" w14:textId="0EBD8864" w:rsidR="00603458" w:rsidRPr="00120466" w:rsidRDefault="00603458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services – Both BH services and SDOH supports</w:t>
            </w:r>
          </w:p>
        </w:tc>
      </w:tr>
      <w:tr w:rsidR="00603458" w14:paraId="06257497" w14:textId="77777777" w:rsidTr="00603458">
        <w:tc>
          <w:tcPr>
            <w:tcW w:w="9450" w:type="dxa"/>
          </w:tcPr>
          <w:p w14:paraId="5E29D757" w14:textId="3EA5C465" w:rsidR="00603458" w:rsidRPr="00120466" w:rsidRDefault="00603458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2046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reate flexible funding streams</w:t>
            </w:r>
          </w:p>
        </w:tc>
      </w:tr>
      <w:tr w:rsidR="00603458" w14:paraId="0A691C5F" w14:textId="77777777" w:rsidTr="00603458">
        <w:tc>
          <w:tcPr>
            <w:tcW w:w="9450" w:type="dxa"/>
          </w:tcPr>
          <w:p w14:paraId="65F680B9" w14:textId="295450E1" w:rsidR="00603458" w:rsidRPr="00120466" w:rsidRDefault="0024583E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 and training </w:t>
            </w:r>
            <w:r w:rsidR="00EC208D">
              <w:rPr>
                <w:sz w:val="20"/>
                <w:szCs w:val="20"/>
              </w:rPr>
              <w:t>to system workers; What is available to BH partners</w:t>
            </w:r>
          </w:p>
        </w:tc>
      </w:tr>
      <w:tr w:rsidR="00603458" w14:paraId="4E6B0D4B" w14:textId="77777777" w:rsidTr="00603458">
        <w:tc>
          <w:tcPr>
            <w:tcW w:w="9450" w:type="dxa"/>
          </w:tcPr>
          <w:p w14:paraId="7D7213F7" w14:textId="4109144C" w:rsidR="00603458" w:rsidRPr="00120466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person care, integrate SDOH support with behavioral health care</w:t>
            </w:r>
          </w:p>
        </w:tc>
      </w:tr>
      <w:tr w:rsidR="00603458" w14:paraId="50120384" w14:textId="77777777" w:rsidTr="00603458">
        <w:tc>
          <w:tcPr>
            <w:tcW w:w="9450" w:type="dxa"/>
          </w:tcPr>
          <w:p w14:paraId="7BE9C9B6" w14:textId="5D73298C" w:rsidR="00603458" w:rsidRPr="00120466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Proactively assess and evaluate individuals for behavioral health concerns</w:t>
            </w:r>
          </w:p>
        </w:tc>
      </w:tr>
      <w:tr w:rsidR="00603458" w14:paraId="47EDDA87" w14:textId="77777777" w:rsidTr="00603458">
        <w:tc>
          <w:tcPr>
            <w:tcW w:w="9450" w:type="dxa"/>
          </w:tcPr>
          <w:p w14:paraId="5E1DBAAA" w14:textId="0EB616B9" w:rsidR="00603458" w:rsidRPr="00120466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 x3</w:t>
            </w:r>
          </w:p>
        </w:tc>
      </w:tr>
      <w:tr w:rsidR="00603458" w14:paraId="098BA59A" w14:textId="77777777" w:rsidTr="00603458">
        <w:tc>
          <w:tcPr>
            <w:tcW w:w="9450" w:type="dxa"/>
          </w:tcPr>
          <w:p w14:paraId="0AE544A3" w14:textId="315621B2" w:rsidR="00603458" w:rsidRPr="00120466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 up current initiatives</w:t>
            </w:r>
          </w:p>
        </w:tc>
      </w:tr>
      <w:tr w:rsidR="00603458" w14:paraId="674CB509" w14:textId="77777777" w:rsidTr="00603458">
        <w:tc>
          <w:tcPr>
            <w:tcW w:w="9450" w:type="dxa"/>
          </w:tcPr>
          <w:p w14:paraId="4D5CC7EE" w14:textId="13D5FEEB" w:rsidR="00603458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AI for resource navigation (Neighborly, interconnected systems)</w:t>
            </w:r>
          </w:p>
        </w:tc>
      </w:tr>
      <w:tr w:rsidR="00603458" w14:paraId="63BA1A9F" w14:textId="77777777" w:rsidTr="00603458">
        <w:tc>
          <w:tcPr>
            <w:tcW w:w="9450" w:type="dxa"/>
          </w:tcPr>
          <w:p w14:paraId="04CA0FB0" w14:textId="0A4E6505" w:rsidR="00603458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Multi-disciplinary team programs for behavioral health </w:t>
            </w:r>
            <w:r w:rsidR="0098407A">
              <w:rPr>
                <w:sz w:val="20"/>
                <w:szCs w:val="20"/>
              </w:rPr>
              <w:t>services (</w:t>
            </w:r>
            <w:r>
              <w:rPr>
                <w:sz w:val="20"/>
                <w:szCs w:val="20"/>
              </w:rPr>
              <w:t>ACT team) (CHC)</w:t>
            </w:r>
          </w:p>
        </w:tc>
      </w:tr>
      <w:tr w:rsidR="00603458" w14:paraId="359FB093" w14:textId="77777777" w:rsidTr="00603458">
        <w:tc>
          <w:tcPr>
            <w:tcW w:w="9450" w:type="dxa"/>
          </w:tcPr>
          <w:p w14:paraId="759C2AC3" w14:textId="6F68E355" w:rsidR="00603458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one full, shared electronic medical records system</w:t>
            </w:r>
          </w:p>
        </w:tc>
      </w:tr>
      <w:tr w:rsidR="00603458" w14:paraId="250A0823" w14:textId="77777777" w:rsidTr="00603458">
        <w:tc>
          <w:tcPr>
            <w:tcW w:w="9450" w:type="dxa"/>
          </w:tcPr>
          <w:p w14:paraId="4A45B7B1" w14:textId="20B4D0B9" w:rsidR="00603458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grants for services and resources</w:t>
            </w:r>
          </w:p>
        </w:tc>
      </w:tr>
      <w:tr w:rsidR="00603458" w14:paraId="4CBDC47B" w14:textId="77777777" w:rsidTr="00603458">
        <w:tc>
          <w:tcPr>
            <w:tcW w:w="9450" w:type="dxa"/>
          </w:tcPr>
          <w:p w14:paraId="0CE6E92E" w14:textId="242BA50F" w:rsidR="00603458" w:rsidRDefault="00EC208D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Provide/create school-based services; (crisis response in schools, evaluations,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03458" w14:paraId="258235A8" w14:textId="77777777" w:rsidTr="00603458">
        <w:tc>
          <w:tcPr>
            <w:tcW w:w="9450" w:type="dxa"/>
          </w:tcPr>
          <w:p w14:paraId="27276F1D" w14:textId="5279D028" w:rsidR="00603458" w:rsidRDefault="0098407A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Stigma campaign (patients, communities, healthcare providers)</w:t>
            </w:r>
          </w:p>
        </w:tc>
      </w:tr>
      <w:tr w:rsidR="00603458" w14:paraId="25EFDCCF" w14:textId="77777777" w:rsidTr="00603458">
        <w:tc>
          <w:tcPr>
            <w:tcW w:w="9450" w:type="dxa"/>
          </w:tcPr>
          <w:p w14:paraId="0F5145ED" w14:textId="0779AE14" w:rsidR="00603458" w:rsidRDefault="0098407A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behavioral health services (peer support, support groups, caseworkers)</w:t>
            </w:r>
          </w:p>
        </w:tc>
      </w:tr>
      <w:tr w:rsidR="00603458" w14:paraId="5A9276F6" w14:textId="77777777" w:rsidTr="00603458">
        <w:tc>
          <w:tcPr>
            <w:tcW w:w="9450" w:type="dxa"/>
          </w:tcPr>
          <w:p w14:paraId="7DF6B5AE" w14:textId="75433890" w:rsidR="00603458" w:rsidRDefault="0098407A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transportation; mileage reimbursements, bus passes, transportation hubs</w:t>
            </w:r>
          </w:p>
        </w:tc>
      </w:tr>
      <w:tr w:rsidR="00603458" w14:paraId="1A778306" w14:textId="77777777" w:rsidTr="00603458">
        <w:tc>
          <w:tcPr>
            <w:tcW w:w="9450" w:type="dxa"/>
          </w:tcPr>
          <w:p w14:paraId="3FEA98F4" w14:textId="140D69B3" w:rsidR="00603458" w:rsidRDefault="0098407A" w:rsidP="00DD6FA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touch points for individuals on waiting lists for services</w:t>
            </w:r>
          </w:p>
        </w:tc>
      </w:tr>
    </w:tbl>
    <w:p w14:paraId="51D66EB2" w14:textId="77777777" w:rsidR="00313701" w:rsidRPr="000A04C5" w:rsidRDefault="00313701" w:rsidP="00313701">
      <w:pPr>
        <w:spacing w:line="240" w:lineRule="auto"/>
      </w:pPr>
    </w:p>
    <w:p w14:paraId="6C837447" w14:textId="77777777" w:rsidR="00313701" w:rsidRPr="000A04C5" w:rsidRDefault="00313701" w:rsidP="00817683">
      <w:pPr>
        <w:spacing w:line="240" w:lineRule="auto"/>
      </w:pPr>
    </w:p>
    <w:sectPr w:rsidR="00313701" w:rsidRPr="000A04C5" w:rsidSect="003137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AD5"/>
    <w:multiLevelType w:val="hybridMultilevel"/>
    <w:tmpl w:val="9D4C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55BE"/>
    <w:multiLevelType w:val="hybridMultilevel"/>
    <w:tmpl w:val="4CEAF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51CD6"/>
    <w:multiLevelType w:val="hybridMultilevel"/>
    <w:tmpl w:val="D76C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50"/>
    <w:multiLevelType w:val="hybridMultilevel"/>
    <w:tmpl w:val="3C18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0BE"/>
    <w:multiLevelType w:val="hybridMultilevel"/>
    <w:tmpl w:val="C2F4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6EBC"/>
    <w:multiLevelType w:val="hybridMultilevel"/>
    <w:tmpl w:val="BE9C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24A0"/>
    <w:multiLevelType w:val="hybridMultilevel"/>
    <w:tmpl w:val="B018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3663F"/>
    <w:multiLevelType w:val="hybridMultilevel"/>
    <w:tmpl w:val="C49C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6D21"/>
    <w:multiLevelType w:val="hybridMultilevel"/>
    <w:tmpl w:val="99329A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835321"/>
    <w:multiLevelType w:val="hybridMultilevel"/>
    <w:tmpl w:val="0AE8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8035F"/>
    <w:multiLevelType w:val="hybridMultilevel"/>
    <w:tmpl w:val="18D2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07261"/>
    <w:multiLevelType w:val="hybridMultilevel"/>
    <w:tmpl w:val="1A14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6895"/>
    <w:multiLevelType w:val="hybridMultilevel"/>
    <w:tmpl w:val="E756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F28B0"/>
    <w:multiLevelType w:val="hybridMultilevel"/>
    <w:tmpl w:val="D29A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910B3"/>
    <w:multiLevelType w:val="hybridMultilevel"/>
    <w:tmpl w:val="ABA4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3208">
    <w:abstractNumId w:val="5"/>
  </w:num>
  <w:num w:numId="2" w16cid:durableId="1103651553">
    <w:abstractNumId w:val="6"/>
  </w:num>
  <w:num w:numId="3" w16cid:durableId="840268800">
    <w:abstractNumId w:val="10"/>
  </w:num>
  <w:num w:numId="4" w16cid:durableId="1476951688">
    <w:abstractNumId w:val="9"/>
  </w:num>
  <w:num w:numId="5" w16cid:durableId="20477983">
    <w:abstractNumId w:val="13"/>
  </w:num>
  <w:num w:numId="6" w16cid:durableId="1747917919">
    <w:abstractNumId w:val="2"/>
  </w:num>
  <w:num w:numId="7" w16cid:durableId="2041661246">
    <w:abstractNumId w:val="11"/>
  </w:num>
  <w:num w:numId="8" w16cid:durableId="1927961260">
    <w:abstractNumId w:val="8"/>
  </w:num>
  <w:num w:numId="9" w16cid:durableId="973605601">
    <w:abstractNumId w:val="3"/>
  </w:num>
  <w:num w:numId="10" w16cid:durableId="2006934971">
    <w:abstractNumId w:val="1"/>
  </w:num>
  <w:num w:numId="11" w16cid:durableId="207108366">
    <w:abstractNumId w:val="4"/>
  </w:num>
  <w:num w:numId="12" w16cid:durableId="2116244435">
    <w:abstractNumId w:val="14"/>
  </w:num>
  <w:num w:numId="13" w16cid:durableId="396056912">
    <w:abstractNumId w:val="0"/>
  </w:num>
  <w:num w:numId="14" w16cid:durableId="777870938">
    <w:abstractNumId w:val="12"/>
  </w:num>
  <w:num w:numId="15" w16cid:durableId="1859418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C7"/>
    <w:rsid w:val="000649C5"/>
    <w:rsid w:val="000774C8"/>
    <w:rsid w:val="000A04C5"/>
    <w:rsid w:val="00102F35"/>
    <w:rsid w:val="00120466"/>
    <w:rsid w:val="001312B5"/>
    <w:rsid w:val="00155BC6"/>
    <w:rsid w:val="00186594"/>
    <w:rsid w:val="00187932"/>
    <w:rsid w:val="00192D60"/>
    <w:rsid w:val="001B3573"/>
    <w:rsid w:val="001E12A0"/>
    <w:rsid w:val="001F5F13"/>
    <w:rsid w:val="0024583E"/>
    <w:rsid w:val="002826DC"/>
    <w:rsid w:val="002A315D"/>
    <w:rsid w:val="002D63AC"/>
    <w:rsid w:val="002E25AD"/>
    <w:rsid w:val="002E5FF1"/>
    <w:rsid w:val="002F2735"/>
    <w:rsid w:val="00301267"/>
    <w:rsid w:val="00313701"/>
    <w:rsid w:val="00332BE4"/>
    <w:rsid w:val="003916A3"/>
    <w:rsid w:val="003A5899"/>
    <w:rsid w:val="003E53AC"/>
    <w:rsid w:val="003F48C7"/>
    <w:rsid w:val="003F5BB6"/>
    <w:rsid w:val="00402647"/>
    <w:rsid w:val="0046121A"/>
    <w:rsid w:val="0049092B"/>
    <w:rsid w:val="00490FCC"/>
    <w:rsid w:val="004B676C"/>
    <w:rsid w:val="004E7A2B"/>
    <w:rsid w:val="004F24F6"/>
    <w:rsid w:val="00503474"/>
    <w:rsid w:val="005071DA"/>
    <w:rsid w:val="00535057"/>
    <w:rsid w:val="0053686A"/>
    <w:rsid w:val="00544B9B"/>
    <w:rsid w:val="00564166"/>
    <w:rsid w:val="005916A7"/>
    <w:rsid w:val="005C6290"/>
    <w:rsid w:val="005D4F97"/>
    <w:rsid w:val="005F21C4"/>
    <w:rsid w:val="00603458"/>
    <w:rsid w:val="00616C5B"/>
    <w:rsid w:val="00656B06"/>
    <w:rsid w:val="00666763"/>
    <w:rsid w:val="00690A76"/>
    <w:rsid w:val="00696E82"/>
    <w:rsid w:val="006C114C"/>
    <w:rsid w:val="006D63C0"/>
    <w:rsid w:val="00723FB4"/>
    <w:rsid w:val="00733D37"/>
    <w:rsid w:val="00737BEB"/>
    <w:rsid w:val="0077131A"/>
    <w:rsid w:val="00785E33"/>
    <w:rsid w:val="007C6F63"/>
    <w:rsid w:val="007C7D06"/>
    <w:rsid w:val="007D15F2"/>
    <w:rsid w:val="00802704"/>
    <w:rsid w:val="00817683"/>
    <w:rsid w:val="00825F6D"/>
    <w:rsid w:val="0084070D"/>
    <w:rsid w:val="00862348"/>
    <w:rsid w:val="00872BBB"/>
    <w:rsid w:val="00873617"/>
    <w:rsid w:val="008864EE"/>
    <w:rsid w:val="008E5B3C"/>
    <w:rsid w:val="009707BA"/>
    <w:rsid w:val="009751E6"/>
    <w:rsid w:val="00976547"/>
    <w:rsid w:val="00981038"/>
    <w:rsid w:val="0098407A"/>
    <w:rsid w:val="009B29AA"/>
    <w:rsid w:val="009D2530"/>
    <w:rsid w:val="009E12C7"/>
    <w:rsid w:val="00A94F48"/>
    <w:rsid w:val="00B06FA1"/>
    <w:rsid w:val="00B11036"/>
    <w:rsid w:val="00B124BF"/>
    <w:rsid w:val="00B20E69"/>
    <w:rsid w:val="00BA0DF1"/>
    <w:rsid w:val="00BA27D4"/>
    <w:rsid w:val="00BA3912"/>
    <w:rsid w:val="00BB79CE"/>
    <w:rsid w:val="00BF02FD"/>
    <w:rsid w:val="00BF03F4"/>
    <w:rsid w:val="00C064D1"/>
    <w:rsid w:val="00C32431"/>
    <w:rsid w:val="00CC59DC"/>
    <w:rsid w:val="00D40372"/>
    <w:rsid w:val="00D56DD7"/>
    <w:rsid w:val="00D81912"/>
    <w:rsid w:val="00DA6DA9"/>
    <w:rsid w:val="00E07436"/>
    <w:rsid w:val="00E279A2"/>
    <w:rsid w:val="00E8229D"/>
    <w:rsid w:val="00E96D1B"/>
    <w:rsid w:val="00E9798C"/>
    <w:rsid w:val="00EC208D"/>
    <w:rsid w:val="00EF5383"/>
    <w:rsid w:val="00F03882"/>
    <w:rsid w:val="00F16FA9"/>
    <w:rsid w:val="00F22C50"/>
    <w:rsid w:val="00F46C6E"/>
    <w:rsid w:val="00F47F82"/>
    <w:rsid w:val="00F57E9B"/>
    <w:rsid w:val="00F7769F"/>
    <w:rsid w:val="00FA1E99"/>
    <w:rsid w:val="00FB4CA6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17D9"/>
  <w15:chartTrackingRefBased/>
  <w15:docId w15:val="{6A1D08A3-B991-4CF7-ABF2-1CCDD70A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2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7E9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1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5370</Characters>
  <Application>Microsoft Office Word</Application>
  <DocSecurity>4</DocSecurity>
  <Lines>160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Alaina;Dobeck, Sarah</dc:creator>
  <cp:keywords/>
  <dc:description/>
  <cp:lastModifiedBy>Cunningham, Mary</cp:lastModifiedBy>
  <cp:revision>2</cp:revision>
  <dcterms:created xsi:type="dcterms:W3CDTF">2025-11-03T14:30:00Z</dcterms:created>
  <dcterms:modified xsi:type="dcterms:W3CDTF">2025-11-03T14:30:00Z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2025-10-24T14:56:23Z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2380aee7-9c57-4148-b5e3-3080f702f9ad</vt:lpwstr>
  </property>
  <property fmtid="{D5CDD505-2E9C-101B-9397-08002B2CF9AE}" pid="8" name="MSIP_Label_29508572-7b39-4e55-b2d8-8f249b1b5ce7_ContentBits">
    <vt:lpwstr>0</vt:lpwstr>
  </property>
  <property fmtid="{D5CDD505-2E9C-101B-9397-08002B2CF9AE}" pid="9" name="MSIP_Label_29508572-7b39-4e55-b2d8-8f249b1b5ce7_Tag">
    <vt:lpwstr>10, 3, 0, 1</vt:lpwstr>
  </property>
</Properties>
</file>